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338B" w14:textId="77777777" w:rsidR="00196DDB" w:rsidRPr="002A3059" w:rsidRDefault="00196DDB" w:rsidP="00196DDB">
      <w:pPr>
        <w:ind w:right="-517"/>
        <w:jc w:val="right"/>
        <w:rPr>
          <w:rFonts w:ascii="Times New Roman" w:hAnsi="Times New Roman"/>
          <w:sz w:val="20"/>
          <w:szCs w:val="20"/>
        </w:rPr>
      </w:pPr>
      <w:bookmarkStart w:id="0" w:name="_Hlk68609831"/>
      <w:r w:rsidRPr="002A3059">
        <w:rPr>
          <w:rFonts w:ascii="Times New Roman" w:hAnsi="Times New Roman"/>
          <w:sz w:val="20"/>
          <w:szCs w:val="20"/>
        </w:rPr>
        <w:t>Szamotuły, dnia 8 kwietnia 2022 r.</w:t>
      </w:r>
    </w:p>
    <w:p w14:paraId="27734A3E" w14:textId="77777777" w:rsidR="00196DDB" w:rsidRPr="002A3059" w:rsidRDefault="00196DDB" w:rsidP="00196DDB">
      <w:pPr>
        <w:spacing w:after="0"/>
        <w:rPr>
          <w:rFonts w:ascii="Times New Roman" w:hAnsi="Times New Roman"/>
          <w:sz w:val="20"/>
          <w:szCs w:val="20"/>
        </w:rPr>
      </w:pPr>
    </w:p>
    <w:p w14:paraId="0CF3F1D6" w14:textId="77777777" w:rsidR="00196DDB" w:rsidRPr="002A3059" w:rsidRDefault="00196DDB" w:rsidP="00196DDB">
      <w:pPr>
        <w:spacing w:after="0"/>
        <w:rPr>
          <w:rFonts w:ascii="Times New Roman" w:hAnsi="Times New Roman"/>
          <w:sz w:val="20"/>
          <w:szCs w:val="20"/>
        </w:rPr>
      </w:pPr>
      <w:r w:rsidRPr="002A3059">
        <w:rPr>
          <w:rFonts w:ascii="Times New Roman" w:hAnsi="Times New Roman"/>
          <w:sz w:val="20"/>
          <w:szCs w:val="20"/>
        </w:rPr>
        <w:t>AB.6740.54.2022</w:t>
      </w:r>
    </w:p>
    <w:p w14:paraId="059152E5" w14:textId="17FB2445" w:rsidR="00196DDB" w:rsidRPr="002A3059" w:rsidRDefault="00196DDB" w:rsidP="00196DDB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A3059">
        <w:rPr>
          <w:rFonts w:ascii="Times New Roman" w:hAnsi="Times New Roman"/>
          <w:b/>
          <w:sz w:val="28"/>
          <w:szCs w:val="28"/>
        </w:rPr>
        <w:t>DECYZJA Nr</w:t>
      </w:r>
      <w:r>
        <w:rPr>
          <w:rFonts w:ascii="Times New Roman" w:hAnsi="Times New Roman"/>
          <w:b/>
          <w:sz w:val="28"/>
          <w:szCs w:val="28"/>
        </w:rPr>
        <w:t xml:space="preserve"> 168</w:t>
      </w:r>
      <w:r w:rsidRPr="002A3059">
        <w:rPr>
          <w:rFonts w:ascii="Times New Roman" w:hAnsi="Times New Roman"/>
          <w:b/>
          <w:sz w:val="28"/>
          <w:szCs w:val="28"/>
        </w:rPr>
        <w:t>/2022</w:t>
      </w:r>
    </w:p>
    <w:bookmarkEnd w:id="0"/>
    <w:p w14:paraId="3325DEDA" w14:textId="77777777" w:rsidR="00196DDB" w:rsidRPr="002A3059" w:rsidRDefault="00196DDB" w:rsidP="00196DDB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</w:rPr>
      </w:pPr>
      <w:r w:rsidRPr="002A3059">
        <w:rPr>
          <w:rFonts w:ascii="Times New Roman" w:hAnsi="Times New Roman"/>
        </w:rPr>
        <w:tab/>
        <w:t>Na podstawie art. 28, art. 33 ust. 1, art. 34 ust. 4, 4a i art. 36 ustawy z dnia 7 lipca 1994 r. - Prawo budowlane (</w:t>
      </w:r>
      <w:proofErr w:type="spellStart"/>
      <w:r w:rsidRPr="002A3059">
        <w:rPr>
          <w:rFonts w:ascii="Times New Roman" w:hAnsi="Times New Roman"/>
        </w:rPr>
        <w:t>t.j</w:t>
      </w:r>
      <w:proofErr w:type="spellEnd"/>
      <w:r w:rsidRPr="002A3059">
        <w:rPr>
          <w:rFonts w:ascii="Times New Roman" w:hAnsi="Times New Roman"/>
        </w:rPr>
        <w:t>. Dz. U. z 2021 r., poz. 2351) oraz na podstawie art. 104 ustawy z dnia 14 czerwca 1960 r. - Kodeks postępowania administracyjnego (</w:t>
      </w:r>
      <w:proofErr w:type="spellStart"/>
      <w:r w:rsidRPr="002A3059">
        <w:rPr>
          <w:rFonts w:ascii="Times New Roman" w:hAnsi="Times New Roman"/>
        </w:rPr>
        <w:t>t.j</w:t>
      </w:r>
      <w:proofErr w:type="spellEnd"/>
      <w:r w:rsidRPr="002A3059">
        <w:rPr>
          <w:rFonts w:ascii="Times New Roman" w:hAnsi="Times New Roman"/>
        </w:rPr>
        <w:t xml:space="preserve">. Dz. U. z 2021 r., poz. 735 ze zm.), po rozpatrzeniu wniosku </w:t>
      </w:r>
      <w:r w:rsidRPr="002A3059">
        <w:rPr>
          <w:rFonts w:ascii="Times New Roman" w:hAnsi="Times New Roman"/>
        </w:rPr>
        <w:br/>
        <w:t>o pozwolenie na budowę z dnia 28 stycznia 2022 r., Starosta Szamotulski</w:t>
      </w:r>
    </w:p>
    <w:p w14:paraId="4EE32BDC" w14:textId="77777777" w:rsidR="00196DDB" w:rsidRPr="002A3059" w:rsidRDefault="00196DDB" w:rsidP="00196DDB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</w:rPr>
      </w:pPr>
    </w:p>
    <w:p w14:paraId="7C166884" w14:textId="77777777" w:rsidR="00196DDB" w:rsidRPr="002A3059" w:rsidRDefault="00196DDB" w:rsidP="00196DDB">
      <w:pPr>
        <w:pStyle w:val="Preformatted"/>
        <w:tabs>
          <w:tab w:val="clear" w:pos="0"/>
          <w:tab w:val="left" w:pos="708"/>
        </w:tabs>
        <w:jc w:val="center"/>
        <w:rPr>
          <w:rFonts w:ascii="Times New Roman" w:hAnsi="Times New Roman"/>
          <w:b/>
        </w:rPr>
      </w:pPr>
      <w:r w:rsidRPr="002A3059">
        <w:rPr>
          <w:rFonts w:ascii="Times New Roman" w:hAnsi="Times New Roman"/>
          <w:b/>
        </w:rPr>
        <w:t xml:space="preserve">zatwierdza projekt zagospodarowania działki </w:t>
      </w:r>
    </w:p>
    <w:p w14:paraId="02B488BE" w14:textId="77777777" w:rsidR="00196DDB" w:rsidRPr="002A3059" w:rsidRDefault="00196DDB" w:rsidP="00196DDB">
      <w:pPr>
        <w:pStyle w:val="Preformatted"/>
        <w:tabs>
          <w:tab w:val="clear" w:pos="0"/>
          <w:tab w:val="left" w:pos="708"/>
        </w:tabs>
        <w:jc w:val="center"/>
        <w:rPr>
          <w:rFonts w:ascii="Times New Roman" w:hAnsi="Times New Roman"/>
          <w:b/>
        </w:rPr>
      </w:pPr>
      <w:r w:rsidRPr="002A3059">
        <w:rPr>
          <w:rFonts w:ascii="Times New Roman" w:hAnsi="Times New Roman"/>
          <w:b/>
        </w:rPr>
        <w:t>oraz projekt architektoniczno-budowlany i udziela pozwolenia na budowę</w:t>
      </w:r>
    </w:p>
    <w:p w14:paraId="62EE8D01" w14:textId="77777777" w:rsidR="00196DDB" w:rsidRPr="002A3059" w:rsidRDefault="00196DDB" w:rsidP="00196DDB">
      <w:pPr>
        <w:pStyle w:val="Preformatted"/>
        <w:tabs>
          <w:tab w:val="clear" w:pos="0"/>
        </w:tabs>
        <w:jc w:val="center"/>
        <w:rPr>
          <w:rFonts w:ascii="Times New Roman" w:hAnsi="Times New Roman"/>
        </w:rPr>
      </w:pPr>
    </w:p>
    <w:p w14:paraId="74A4511B" w14:textId="77777777" w:rsidR="00196DDB" w:rsidRPr="002A3059" w:rsidRDefault="00196DDB" w:rsidP="00196DDB">
      <w:pPr>
        <w:pStyle w:val="Preformatted"/>
        <w:tabs>
          <w:tab w:val="clear" w:pos="0"/>
        </w:tabs>
        <w:jc w:val="center"/>
        <w:rPr>
          <w:rFonts w:ascii="Times New Roman" w:hAnsi="Times New Roman"/>
        </w:rPr>
      </w:pPr>
      <w:r w:rsidRPr="002A3059">
        <w:rPr>
          <w:rFonts w:ascii="Times New Roman" w:hAnsi="Times New Roman"/>
        </w:rPr>
        <w:t xml:space="preserve">dla: </w:t>
      </w:r>
    </w:p>
    <w:p w14:paraId="5EC85F4F" w14:textId="77777777" w:rsidR="00196DDB" w:rsidRPr="002A3059" w:rsidRDefault="00196DDB" w:rsidP="00196DDB">
      <w:pPr>
        <w:pStyle w:val="Preformatted"/>
        <w:tabs>
          <w:tab w:val="clear" w:pos="0"/>
        </w:tabs>
        <w:jc w:val="center"/>
        <w:rPr>
          <w:rFonts w:ascii="Times New Roman" w:hAnsi="Times New Roman"/>
          <w:b/>
        </w:rPr>
      </w:pPr>
      <w:r w:rsidRPr="002A3059">
        <w:rPr>
          <w:rFonts w:ascii="Times New Roman" w:hAnsi="Times New Roman"/>
          <w:b/>
        </w:rPr>
        <w:t>Postęp Sp. z o.o.,</w:t>
      </w:r>
    </w:p>
    <w:p w14:paraId="47FD461F" w14:textId="77777777" w:rsidR="00196DDB" w:rsidRPr="002A3059" w:rsidRDefault="00196DDB" w:rsidP="00196DDB">
      <w:pPr>
        <w:pStyle w:val="Preformatted"/>
        <w:tabs>
          <w:tab w:val="clear" w:pos="0"/>
        </w:tabs>
        <w:jc w:val="center"/>
        <w:rPr>
          <w:rFonts w:ascii="Times New Roman" w:hAnsi="Times New Roman"/>
          <w:b/>
        </w:rPr>
      </w:pPr>
      <w:r w:rsidRPr="002A3059">
        <w:rPr>
          <w:rFonts w:ascii="Times New Roman" w:hAnsi="Times New Roman"/>
          <w:b/>
        </w:rPr>
        <w:t xml:space="preserve">ul. Wroniecka 56, 62-045 Pniewy, </w:t>
      </w:r>
    </w:p>
    <w:p w14:paraId="5A77E6BB" w14:textId="77777777" w:rsidR="00196DDB" w:rsidRDefault="00196DDB" w:rsidP="00196DDB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(imię i nazwisko lub nazwa inwestora oraz jego adres)</w:t>
      </w:r>
    </w:p>
    <w:p w14:paraId="44DB7B1C" w14:textId="77777777" w:rsidR="00196DDB" w:rsidRPr="002A3059" w:rsidRDefault="00196DDB" w:rsidP="00196DDB">
      <w:pPr>
        <w:pStyle w:val="Preformatted"/>
        <w:tabs>
          <w:tab w:val="clear" w:pos="0"/>
          <w:tab w:val="clear" w:pos="959"/>
        </w:tabs>
        <w:ind w:left="1276" w:hanging="1276"/>
        <w:jc w:val="center"/>
        <w:rPr>
          <w:rFonts w:ascii="Times New Roman" w:hAnsi="Times New Roman"/>
        </w:rPr>
      </w:pPr>
      <w:r w:rsidRPr="002A3059">
        <w:rPr>
          <w:rFonts w:ascii="Times New Roman" w:hAnsi="Times New Roman"/>
        </w:rPr>
        <w:t>obejmujące:</w:t>
      </w:r>
    </w:p>
    <w:p w14:paraId="330EBF95" w14:textId="77777777" w:rsidR="00196DDB" w:rsidRPr="002A3059" w:rsidRDefault="00196DDB" w:rsidP="00196DDB">
      <w:pPr>
        <w:pStyle w:val="Preformatted"/>
        <w:tabs>
          <w:tab w:val="clear" w:pos="0"/>
          <w:tab w:val="clear" w:pos="959"/>
        </w:tabs>
        <w:jc w:val="both"/>
        <w:rPr>
          <w:rFonts w:ascii="Times New Roman" w:hAnsi="Times New Roman"/>
          <w:b/>
        </w:rPr>
      </w:pPr>
      <w:bookmarkStart w:id="1" w:name="_Hlk91498178"/>
      <w:bookmarkStart w:id="2" w:name="_Hlk92718417"/>
      <w:bookmarkStart w:id="3" w:name="_Hlk93563057"/>
      <w:bookmarkStart w:id="4" w:name="_Hlk97216070"/>
      <w:bookmarkStart w:id="5" w:name="_Hlk97221692"/>
      <w:r w:rsidRPr="002A3059">
        <w:rPr>
          <w:rFonts w:ascii="Times New Roman" w:hAnsi="Times New Roman"/>
          <w:b/>
        </w:rPr>
        <w:t xml:space="preserve">budowa hali magazynowej z częścią administracyjno-socjalną oraz zbiornikiem wody </w:t>
      </w:r>
      <w:proofErr w:type="spellStart"/>
      <w:r w:rsidRPr="002A3059">
        <w:rPr>
          <w:rFonts w:ascii="Times New Roman" w:hAnsi="Times New Roman"/>
          <w:b/>
        </w:rPr>
        <w:t>ppoż</w:t>
      </w:r>
      <w:proofErr w:type="spellEnd"/>
      <w:r w:rsidRPr="002A3059">
        <w:rPr>
          <w:rFonts w:ascii="Times New Roman" w:hAnsi="Times New Roman"/>
          <w:b/>
        </w:rPr>
        <w:t xml:space="preserve">, wartownią, pompownią i zbiornikiem retencyjnym wraz z niezbędną infrastrukturą na terenie działki o nr </w:t>
      </w:r>
      <w:proofErr w:type="spellStart"/>
      <w:r w:rsidRPr="002A3059">
        <w:rPr>
          <w:rFonts w:ascii="Times New Roman" w:hAnsi="Times New Roman"/>
          <w:b/>
        </w:rPr>
        <w:t>ewid</w:t>
      </w:r>
      <w:proofErr w:type="spellEnd"/>
      <w:r w:rsidRPr="002A3059">
        <w:rPr>
          <w:rFonts w:ascii="Times New Roman" w:hAnsi="Times New Roman"/>
          <w:b/>
        </w:rPr>
        <w:t xml:space="preserve">.: 1891/6, obręb Pniewy, gmina </w:t>
      </w:r>
      <w:bookmarkEnd w:id="1"/>
      <w:bookmarkEnd w:id="2"/>
      <w:bookmarkEnd w:id="3"/>
      <w:bookmarkEnd w:id="4"/>
      <w:bookmarkEnd w:id="5"/>
      <w:r w:rsidRPr="002A3059">
        <w:rPr>
          <w:rFonts w:ascii="Times New Roman" w:hAnsi="Times New Roman"/>
          <w:b/>
        </w:rPr>
        <w:t>Pniewy, kategoria obiektu(-ów) : XXII, XVIII, VIII,</w:t>
      </w:r>
    </w:p>
    <w:p w14:paraId="57D88BDF" w14:textId="77777777" w:rsidR="00196DDB" w:rsidRPr="002A3059" w:rsidRDefault="00196DDB" w:rsidP="00196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7AD490" w14:textId="77777777" w:rsidR="00196DDB" w:rsidRPr="002A3059" w:rsidRDefault="00196DDB" w:rsidP="00196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3059">
        <w:rPr>
          <w:rFonts w:ascii="Times New Roman" w:hAnsi="Times New Roman" w:cs="Times New Roman"/>
          <w:sz w:val="20"/>
          <w:szCs w:val="20"/>
        </w:rPr>
        <w:t>według projektu budowlanego sporządzonego przez:</w:t>
      </w:r>
    </w:p>
    <w:p w14:paraId="68395706" w14:textId="77777777" w:rsidR="00196DDB" w:rsidRPr="002A3059" w:rsidRDefault="00196DDB" w:rsidP="00196D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516573265"/>
      <w:bookmarkStart w:id="7" w:name="_Hlk62109277"/>
      <w:r w:rsidRPr="002A3059">
        <w:rPr>
          <w:rFonts w:ascii="Times New Roman" w:hAnsi="Times New Roman" w:cs="Times New Roman"/>
          <w:sz w:val="20"/>
          <w:szCs w:val="20"/>
        </w:rPr>
        <w:t xml:space="preserve">mgr inż. arch. Tomasz Borowiak, posiadający uprawnienia budowlane do projektowania </w:t>
      </w:r>
      <w:r w:rsidRPr="002A30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Lista4"/>
            <w:enabled/>
            <w:calcOnExit w:val="0"/>
            <w:ddList>
              <w:listEntry w:val="w specjalności"/>
              <w:listEntry w:val="w zakresie"/>
            </w:ddList>
          </w:ffData>
        </w:fldChar>
      </w:r>
      <w:r w:rsidRPr="002A3059">
        <w:rPr>
          <w:rFonts w:ascii="Times New Roman" w:hAnsi="Times New Roman" w:cs="Times New Roman"/>
          <w:sz w:val="20"/>
          <w:szCs w:val="20"/>
        </w:rPr>
        <w:instrText xml:space="preserve"> FORMDROPDOWN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A3059">
        <w:rPr>
          <w:rFonts w:ascii="Times New Roman" w:hAnsi="Times New Roman" w:cs="Times New Roman"/>
          <w:sz w:val="20"/>
          <w:szCs w:val="20"/>
        </w:rPr>
        <w:fldChar w:fldCharType="end"/>
      </w:r>
      <w:r w:rsidRPr="002A3059">
        <w:rPr>
          <w:rFonts w:ascii="Times New Roman" w:hAnsi="Times New Roman" w:cs="Times New Roman"/>
          <w:sz w:val="20"/>
          <w:szCs w:val="20"/>
        </w:rPr>
        <w:t xml:space="preserve">  architektonicznej - nr </w:t>
      </w:r>
      <w:proofErr w:type="spellStart"/>
      <w:r w:rsidRPr="002A3059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Pr="002A3059">
        <w:rPr>
          <w:rFonts w:ascii="Times New Roman" w:hAnsi="Times New Roman" w:cs="Times New Roman"/>
          <w:sz w:val="20"/>
          <w:szCs w:val="20"/>
        </w:rPr>
        <w:t>. WP-OIA/OKK/</w:t>
      </w:r>
      <w:proofErr w:type="spellStart"/>
      <w:r w:rsidRPr="002A3059">
        <w:rPr>
          <w:rFonts w:ascii="Times New Roman" w:hAnsi="Times New Roman" w:cs="Times New Roman"/>
          <w:sz w:val="20"/>
          <w:szCs w:val="20"/>
        </w:rPr>
        <w:t>UpB</w:t>
      </w:r>
      <w:proofErr w:type="spellEnd"/>
      <w:r w:rsidRPr="002A3059">
        <w:rPr>
          <w:rFonts w:ascii="Times New Roman" w:hAnsi="Times New Roman" w:cs="Times New Roman"/>
          <w:sz w:val="20"/>
          <w:szCs w:val="20"/>
        </w:rPr>
        <w:t xml:space="preserve">/65/2008, członek </w:t>
      </w:r>
      <w:r w:rsidRPr="002A30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Lista28"/>
            <w:enabled/>
            <w:calcOnExit w:val="0"/>
            <w:ddList>
              <w:listEntry w:val="Wielkopolskiej"/>
              <w:listEntry w:val="Lubuskiej"/>
              <w:listEntry w:val="Śląskiej"/>
            </w:ddList>
          </w:ffData>
        </w:fldChar>
      </w:r>
      <w:r w:rsidRPr="002A3059">
        <w:rPr>
          <w:rFonts w:ascii="Times New Roman" w:hAnsi="Times New Roman" w:cs="Times New Roman"/>
          <w:sz w:val="20"/>
          <w:szCs w:val="20"/>
        </w:rPr>
        <w:instrText xml:space="preserve"> FORMDROPDOWN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A3059">
        <w:rPr>
          <w:rFonts w:ascii="Times New Roman" w:hAnsi="Times New Roman" w:cs="Times New Roman"/>
          <w:sz w:val="20"/>
          <w:szCs w:val="20"/>
        </w:rPr>
        <w:fldChar w:fldCharType="end"/>
      </w:r>
      <w:r w:rsidRPr="002A3059">
        <w:rPr>
          <w:rFonts w:ascii="Times New Roman" w:hAnsi="Times New Roman" w:cs="Times New Roman"/>
          <w:sz w:val="20"/>
          <w:szCs w:val="20"/>
        </w:rPr>
        <w:t xml:space="preserve"> Okręgowej Izby Architektów -  nr </w:t>
      </w:r>
      <w:proofErr w:type="spellStart"/>
      <w:r w:rsidRPr="002A3059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Pr="002A3059">
        <w:rPr>
          <w:rFonts w:ascii="Times New Roman" w:hAnsi="Times New Roman" w:cs="Times New Roman"/>
          <w:sz w:val="20"/>
          <w:szCs w:val="20"/>
        </w:rPr>
        <w:t xml:space="preserve">. </w:t>
      </w:r>
      <w:bookmarkEnd w:id="6"/>
      <w:r w:rsidRPr="002A3059">
        <w:rPr>
          <w:rFonts w:ascii="Times New Roman" w:hAnsi="Times New Roman" w:cs="Times New Roman"/>
          <w:sz w:val="20"/>
          <w:szCs w:val="20"/>
        </w:rPr>
        <w:t>WP-0699,</w:t>
      </w:r>
    </w:p>
    <w:p w14:paraId="7ACC82A7" w14:textId="77777777" w:rsidR="00196DDB" w:rsidRPr="002A3059" w:rsidRDefault="00196DDB" w:rsidP="00196D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059">
        <w:rPr>
          <w:rFonts w:ascii="Times New Roman" w:hAnsi="Times New Roman" w:cs="Times New Roman"/>
          <w:sz w:val="20"/>
          <w:szCs w:val="20"/>
        </w:rPr>
        <w:t xml:space="preserve">wraz z zespołem. </w:t>
      </w:r>
    </w:p>
    <w:bookmarkEnd w:id="7"/>
    <w:p w14:paraId="12BD3C14" w14:textId="77777777" w:rsidR="00196DDB" w:rsidRDefault="00196DDB" w:rsidP="00196DDB">
      <w:pPr>
        <w:spacing w:after="0" w:line="240" w:lineRule="auto"/>
        <w:ind w:left="357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(nazwa i rodzaj oraz adres całego zamierzenia budowlanego, rodzaj(-e) obiektu(-ów) albo robót budowlanych, imię i nazwisko autora projektu oraz</w:t>
      </w:r>
    </w:p>
    <w:p w14:paraId="00B6850A" w14:textId="77777777" w:rsidR="00196DDB" w:rsidRDefault="00196DDB" w:rsidP="00196DDB">
      <w:pPr>
        <w:spacing w:after="0" w:line="240" w:lineRule="auto"/>
        <w:ind w:left="357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specjalność, zakres i numer jego uprawnień budowlanych oraz informacja o wpisie  na listę członków właściwej izby samorządu zawodowego)</w:t>
      </w:r>
    </w:p>
    <w:p w14:paraId="751A85D4" w14:textId="77777777" w:rsidR="00196DDB" w:rsidRDefault="00196DDB" w:rsidP="00196DDB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  <w:sz w:val="21"/>
          <w:szCs w:val="21"/>
        </w:rPr>
      </w:pPr>
    </w:p>
    <w:p w14:paraId="158D14E0" w14:textId="77777777" w:rsidR="00196DDB" w:rsidRPr="002A3059" w:rsidRDefault="00196DDB" w:rsidP="00196DDB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</w:rPr>
      </w:pPr>
      <w:r w:rsidRPr="002A3059">
        <w:rPr>
          <w:rFonts w:ascii="Times New Roman" w:hAnsi="Times New Roman"/>
        </w:rPr>
        <w:t xml:space="preserve">z zachowaniem następujących warunków, zgodnie z art. 36 ust. 1 - Prawo budowlane: </w:t>
      </w:r>
    </w:p>
    <w:p w14:paraId="606681F5" w14:textId="77777777" w:rsidR="00196DDB" w:rsidRPr="002A3059" w:rsidRDefault="00196DDB" w:rsidP="00196DDB">
      <w:pPr>
        <w:pStyle w:val="Preformatted"/>
        <w:tabs>
          <w:tab w:val="clear" w:pos="0"/>
          <w:tab w:val="left" w:pos="708"/>
        </w:tabs>
        <w:ind w:left="284" w:hanging="284"/>
        <w:rPr>
          <w:rFonts w:ascii="Times New Roman" w:hAnsi="Times New Roman"/>
        </w:rPr>
      </w:pPr>
      <w:r w:rsidRPr="002A3059">
        <w:rPr>
          <w:rFonts w:ascii="Times New Roman" w:hAnsi="Times New Roman"/>
        </w:rPr>
        <w:t>1.</w:t>
      </w:r>
      <w:r w:rsidRPr="002A3059">
        <w:rPr>
          <w:rFonts w:ascii="Times New Roman" w:hAnsi="Times New Roman"/>
        </w:rPr>
        <w:tab/>
        <w:t xml:space="preserve">Szczególne warunki zabezpieczenia terenu budowy i prowadzenia robót budowlanych: </w:t>
      </w:r>
      <w:r w:rsidRPr="002A3059">
        <w:rPr>
          <w:rFonts w:ascii="Times New Roman" w:hAnsi="Times New Roman"/>
          <w:vertAlign w:val="superscript"/>
        </w:rPr>
        <w:t>2)</w:t>
      </w:r>
    </w:p>
    <w:p w14:paraId="579470C4" w14:textId="77777777" w:rsidR="00196DDB" w:rsidRPr="002A3059" w:rsidRDefault="00196DDB" w:rsidP="00196DDB">
      <w:pPr>
        <w:pStyle w:val="Preformatted"/>
        <w:numPr>
          <w:ilvl w:val="0"/>
          <w:numId w:val="1"/>
        </w:numPr>
        <w:tabs>
          <w:tab w:val="clear" w:pos="0"/>
          <w:tab w:val="left" w:pos="708"/>
        </w:tabs>
        <w:jc w:val="both"/>
        <w:rPr>
          <w:rFonts w:ascii="Times New Roman" w:hAnsi="Times New Roman"/>
        </w:rPr>
      </w:pPr>
      <w:r w:rsidRPr="002A3059">
        <w:rPr>
          <w:rFonts w:ascii="Times New Roman" w:hAnsi="Times New Roman"/>
        </w:rPr>
        <w:t xml:space="preserve">roboty budowlane należy wykonywać zgodnie z warunkami technicznymi i zasadami bhp obowiązującymi w budownictwie oraz uzgodnieniami do projektu, </w:t>
      </w:r>
    </w:p>
    <w:p w14:paraId="74B6E418" w14:textId="77777777" w:rsidR="00196DDB" w:rsidRPr="002A3059" w:rsidRDefault="00196DDB" w:rsidP="00196DDB">
      <w:pPr>
        <w:pStyle w:val="Preformatted"/>
        <w:numPr>
          <w:ilvl w:val="0"/>
          <w:numId w:val="1"/>
        </w:numPr>
        <w:tabs>
          <w:tab w:val="clear" w:pos="0"/>
          <w:tab w:val="left" w:pos="708"/>
        </w:tabs>
        <w:jc w:val="both"/>
        <w:rPr>
          <w:rFonts w:ascii="Times New Roman" w:hAnsi="Times New Roman"/>
        </w:rPr>
      </w:pPr>
      <w:r w:rsidRPr="002A3059">
        <w:rPr>
          <w:rFonts w:ascii="Times New Roman" w:hAnsi="Times New Roman"/>
        </w:rPr>
        <w:t>zawarte w informacji BIOZ zamieszczonej w projekcie,</w:t>
      </w:r>
    </w:p>
    <w:p w14:paraId="27596535" w14:textId="77777777" w:rsidR="00196DDB" w:rsidRPr="002A3059" w:rsidRDefault="00196DDB" w:rsidP="00196DDB">
      <w:pPr>
        <w:pStyle w:val="Preformatted"/>
        <w:numPr>
          <w:ilvl w:val="0"/>
          <w:numId w:val="1"/>
        </w:numPr>
        <w:tabs>
          <w:tab w:val="clear" w:pos="0"/>
          <w:tab w:val="left" w:pos="708"/>
        </w:tabs>
        <w:jc w:val="both"/>
        <w:rPr>
          <w:rFonts w:ascii="Times New Roman" w:hAnsi="Times New Roman"/>
        </w:rPr>
      </w:pPr>
      <w:r w:rsidRPr="002A3059">
        <w:rPr>
          <w:rFonts w:ascii="Times New Roman" w:hAnsi="Times New Roman"/>
        </w:rPr>
        <w:t>zgodnie z warunkami technicznymi obowiązującymi w budownictwie, zasadami BHP, uzgodnieniami do projektu,</w:t>
      </w:r>
    </w:p>
    <w:p w14:paraId="2B8C58BA" w14:textId="77777777" w:rsidR="00196DDB" w:rsidRPr="002A3059" w:rsidRDefault="00196DDB" w:rsidP="00196DDB">
      <w:pPr>
        <w:pStyle w:val="Preformatted"/>
        <w:numPr>
          <w:ilvl w:val="0"/>
          <w:numId w:val="1"/>
        </w:numPr>
        <w:tabs>
          <w:tab w:val="clear" w:pos="0"/>
          <w:tab w:val="left" w:pos="708"/>
        </w:tabs>
        <w:jc w:val="both"/>
        <w:rPr>
          <w:rFonts w:ascii="Times New Roman" w:hAnsi="Times New Roman"/>
        </w:rPr>
      </w:pPr>
      <w:r w:rsidRPr="002A3059">
        <w:rPr>
          <w:rFonts w:ascii="Times New Roman" w:hAnsi="Times New Roman"/>
        </w:rPr>
        <w:t>teren budowy zabezpieczyć przed dostępem osób trzecich;</w:t>
      </w:r>
    </w:p>
    <w:p w14:paraId="4234B36F" w14:textId="77777777" w:rsidR="00196DDB" w:rsidRPr="002A3059" w:rsidRDefault="00196DDB" w:rsidP="00196DD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059">
        <w:rPr>
          <w:rFonts w:ascii="Times New Roman" w:hAnsi="Times New Roman"/>
          <w:sz w:val="20"/>
          <w:szCs w:val="20"/>
        </w:rPr>
        <w:t>2.</w:t>
      </w:r>
      <w:r w:rsidRPr="002A3059">
        <w:rPr>
          <w:rFonts w:ascii="Times New Roman" w:hAnsi="Times New Roman"/>
          <w:sz w:val="20"/>
          <w:szCs w:val="20"/>
        </w:rPr>
        <w:tab/>
        <w:t>Czas użytkowania tymczasowych obiektów budowlanych: zaplecze budowy na czas realizacji budowy.</w:t>
      </w:r>
      <w:r w:rsidRPr="002A3059">
        <w:rPr>
          <w:rFonts w:ascii="Times New Roman" w:hAnsi="Times New Roman"/>
          <w:sz w:val="20"/>
          <w:szCs w:val="20"/>
          <w:vertAlign w:val="superscript"/>
        </w:rPr>
        <w:t>2)</w:t>
      </w:r>
    </w:p>
    <w:p w14:paraId="7AD47752" w14:textId="77777777" w:rsidR="00196DDB" w:rsidRPr="002A3059" w:rsidRDefault="00196DDB" w:rsidP="00196DD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059">
        <w:rPr>
          <w:rFonts w:ascii="Times New Roman" w:hAnsi="Times New Roman"/>
          <w:sz w:val="20"/>
          <w:szCs w:val="20"/>
        </w:rPr>
        <w:t>3.</w:t>
      </w:r>
      <w:r w:rsidRPr="002A3059">
        <w:rPr>
          <w:rFonts w:ascii="Times New Roman" w:hAnsi="Times New Roman"/>
          <w:sz w:val="20"/>
          <w:szCs w:val="20"/>
        </w:rPr>
        <w:tab/>
        <w:t>Terminy rozbiórki:</w:t>
      </w:r>
    </w:p>
    <w:p w14:paraId="43F2885D" w14:textId="77777777" w:rsidR="00196DDB" w:rsidRPr="002A3059" w:rsidRDefault="00196DDB" w:rsidP="00196DDB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A3059">
        <w:rPr>
          <w:rFonts w:ascii="Times New Roman" w:hAnsi="Times New Roman"/>
          <w:strike/>
          <w:sz w:val="20"/>
          <w:szCs w:val="20"/>
        </w:rPr>
        <w:t>1)</w:t>
      </w:r>
      <w:r w:rsidRPr="002A3059">
        <w:rPr>
          <w:rFonts w:ascii="Times New Roman" w:hAnsi="Times New Roman"/>
          <w:strike/>
          <w:sz w:val="20"/>
          <w:szCs w:val="20"/>
        </w:rPr>
        <w:tab/>
        <w:t>istniejących obiektów budowlanych nieprzewidzianych do dalszego użytkowania</w:t>
      </w:r>
      <w:r w:rsidRPr="002A3059">
        <w:rPr>
          <w:rFonts w:ascii="Times New Roman" w:hAnsi="Times New Roman"/>
          <w:sz w:val="20"/>
          <w:szCs w:val="20"/>
          <w:vertAlign w:val="superscript"/>
        </w:rPr>
        <w:t>2)</w:t>
      </w:r>
    </w:p>
    <w:p w14:paraId="4A663020" w14:textId="77777777" w:rsidR="00196DDB" w:rsidRPr="002A3059" w:rsidRDefault="00196DDB" w:rsidP="00196DDB">
      <w:pPr>
        <w:spacing w:after="0" w:line="240" w:lineRule="auto"/>
        <w:ind w:left="567" w:hanging="283"/>
        <w:jc w:val="both"/>
        <w:rPr>
          <w:rFonts w:ascii="Times New Roman" w:hAnsi="Times New Roman"/>
          <w:strike/>
          <w:sz w:val="20"/>
          <w:szCs w:val="20"/>
        </w:rPr>
      </w:pPr>
      <w:r w:rsidRPr="002A3059">
        <w:rPr>
          <w:rFonts w:ascii="Times New Roman" w:hAnsi="Times New Roman"/>
          <w:sz w:val="20"/>
          <w:szCs w:val="20"/>
        </w:rPr>
        <w:t>2) tymczasowych obiektów budowlanych: zaplecze budowy na 7 dni przed zawiadomieniem o zakończeniu budowy .</w:t>
      </w:r>
      <w:r w:rsidRPr="002A3059">
        <w:rPr>
          <w:rFonts w:ascii="Times New Roman" w:hAnsi="Times New Roman"/>
          <w:sz w:val="20"/>
          <w:szCs w:val="20"/>
          <w:vertAlign w:val="superscript"/>
        </w:rPr>
        <w:t>2)</w:t>
      </w:r>
    </w:p>
    <w:p w14:paraId="4D511B62" w14:textId="77777777" w:rsidR="00196DDB" w:rsidRPr="002A3059" w:rsidRDefault="00196DDB" w:rsidP="00196DD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3059">
        <w:rPr>
          <w:rFonts w:ascii="Times New Roman" w:hAnsi="Times New Roman"/>
          <w:sz w:val="20"/>
          <w:szCs w:val="20"/>
        </w:rPr>
        <w:t>4.</w:t>
      </w:r>
      <w:r w:rsidRPr="002A3059">
        <w:rPr>
          <w:rFonts w:ascii="Times New Roman" w:hAnsi="Times New Roman"/>
          <w:sz w:val="20"/>
          <w:szCs w:val="20"/>
        </w:rPr>
        <w:tab/>
        <w:t>Szczegółowe wymagania dotyczące nadzoru na budowie:.</w:t>
      </w:r>
      <w:r w:rsidRPr="002A3059">
        <w:rPr>
          <w:rFonts w:ascii="Times New Roman" w:hAnsi="Times New Roman"/>
          <w:sz w:val="20"/>
          <w:szCs w:val="20"/>
          <w:vertAlign w:val="superscript"/>
        </w:rPr>
        <w:t xml:space="preserve">2) </w:t>
      </w:r>
    </w:p>
    <w:p w14:paraId="3B945DB0" w14:textId="77777777" w:rsidR="00196DDB" w:rsidRPr="002A3059" w:rsidRDefault="00196DDB" w:rsidP="00196DDB">
      <w:pPr>
        <w:pStyle w:val="Preformatted"/>
        <w:tabs>
          <w:tab w:val="clear" w:pos="0"/>
          <w:tab w:val="left" w:pos="-2127"/>
        </w:tabs>
        <w:ind w:left="284"/>
        <w:jc w:val="both"/>
        <w:rPr>
          <w:rFonts w:ascii="Times New Roman" w:hAnsi="Times New Roman"/>
          <w:noProof/>
        </w:rPr>
      </w:pPr>
      <w:r w:rsidRPr="002A3059">
        <w:rPr>
          <w:rFonts w:ascii="Times New Roman" w:hAnsi="Times New Roman"/>
          <w:noProof/>
        </w:rPr>
        <w:t xml:space="preserve">Na podstawie § </w:t>
      </w:r>
      <w:r>
        <w:rPr>
          <w:rFonts w:ascii="Times New Roman" w:hAnsi="Times New Roman"/>
          <w:noProof/>
        </w:rPr>
        <w:t>2</w:t>
      </w:r>
      <w:r w:rsidRPr="002A3059">
        <w:rPr>
          <w:rFonts w:ascii="Times New Roman" w:hAnsi="Times New Roman"/>
          <w:noProof/>
        </w:rPr>
        <w:t>.2.</w:t>
      </w:r>
      <w:r>
        <w:rPr>
          <w:rFonts w:ascii="Times New Roman" w:hAnsi="Times New Roman"/>
          <w:noProof/>
        </w:rPr>
        <w:t xml:space="preserve"> oraz</w:t>
      </w:r>
      <w:r w:rsidRPr="002A3059">
        <w:rPr>
          <w:rFonts w:ascii="Times New Roman" w:hAnsi="Times New Roman"/>
          <w:noProof/>
        </w:rPr>
        <w:t xml:space="preserve"> § 3.2.a) Rozporządzenia Ministra Infrastruktury z dnia 19 listopada 2001r. w sprawie rodzajów obiektów budowlanych, przy których realizacji jest wymagane ustanowienie inspektora nadzoru inwestorskiego nakłada się na inwestora obowiązek ustanowienia inspektora nadzoru inwestorskiego </w:t>
      </w:r>
      <w:r w:rsidRPr="002A3059">
        <w:rPr>
          <w:rFonts w:ascii="Times New Roman" w:hAnsi="Times New Roman"/>
          <w:noProof/>
        </w:rPr>
        <w:br/>
        <w:t>w specjalności konstrukcyjno-budowlanej</w:t>
      </w:r>
      <w:r>
        <w:rPr>
          <w:rFonts w:ascii="Times New Roman" w:hAnsi="Times New Roman"/>
          <w:noProof/>
        </w:rPr>
        <w:t xml:space="preserve">, architektonicznej oraz instalacyjnej. </w:t>
      </w:r>
    </w:p>
    <w:p w14:paraId="45DAEFAB" w14:textId="77777777" w:rsidR="00196DDB" w:rsidRPr="002A3059" w:rsidRDefault="00196DDB" w:rsidP="00196D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295EF1" w14:textId="77777777" w:rsidR="00196DDB" w:rsidRPr="002A3059" w:rsidRDefault="00196DDB" w:rsidP="00196DD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3059">
        <w:rPr>
          <w:rFonts w:ascii="Times New Roman" w:hAnsi="Times New Roman"/>
          <w:sz w:val="20"/>
          <w:szCs w:val="20"/>
        </w:rPr>
        <w:t>Obszar oddziaływania obiektu(-ów), o którym mowa w art. 3 ust. 20 ustawy z dnia 7 lipca 1994 r. - Prawo budowlane, obejmuje nieruchomość objętą niniejszą decyzją.</w:t>
      </w:r>
    </w:p>
    <w:p w14:paraId="7D2C2BFF" w14:textId="77777777" w:rsidR="00196DDB" w:rsidRDefault="00196DDB" w:rsidP="00196DDB">
      <w:pPr>
        <w:pStyle w:val="Preformatted"/>
        <w:tabs>
          <w:tab w:val="clear" w:pos="0"/>
          <w:tab w:val="left" w:pos="708"/>
        </w:tabs>
        <w:ind w:left="284" w:hanging="284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(adres, nr działki ewidencyjnej i obrębu ewidencyjnego dotyczącego zamierzenia budowlanego)</w:t>
      </w:r>
    </w:p>
    <w:p w14:paraId="22A0DDEF" w14:textId="77777777" w:rsidR="00196DDB" w:rsidRDefault="00196DDB" w:rsidP="00196DDB">
      <w:pPr>
        <w:pStyle w:val="Preformatted"/>
        <w:tabs>
          <w:tab w:val="clear" w:pos="0"/>
          <w:tab w:val="left" w:pos="708"/>
        </w:tabs>
        <w:rPr>
          <w:rFonts w:ascii="Times New Roman" w:hAnsi="Times New Roman"/>
          <w:b/>
        </w:rPr>
      </w:pPr>
    </w:p>
    <w:p w14:paraId="106EDCE3" w14:textId="77777777" w:rsidR="00196DDB" w:rsidRPr="002A3059" w:rsidRDefault="00196DDB" w:rsidP="00196DDB">
      <w:pPr>
        <w:pStyle w:val="Preformatted"/>
        <w:tabs>
          <w:tab w:val="clear" w:pos="0"/>
          <w:tab w:val="left" w:pos="708"/>
        </w:tabs>
        <w:ind w:left="284" w:hanging="284"/>
        <w:jc w:val="center"/>
        <w:rPr>
          <w:rFonts w:ascii="Times New Roman" w:hAnsi="Times New Roman"/>
          <w:b/>
        </w:rPr>
      </w:pPr>
      <w:r w:rsidRPr="002A3059">
        <w:rPr>
          <w:rFonts w:ascii="Times New Roman" w:hAnsi="Times New Roman"/>
          <w:b/>
        </w:rPr>
        <w:t>UZASADNIENIE</w:t>
      </w:r>
      <w:bookmarkStart w:id="8" w:name="Lista22"/>
    </w:p>
    <w:p w14:paraId="081CB9C0" w14:textId="77777777" w:rsidR="00196DDB" w:rsidRPr="002A3059" w:rsidRDefault="00196DDB" w:rsidP="00196DDB">
      <w:pPr>
        <w:pStyle w:val="Preformatted"/>
        <w:tabs>
          <w:tab w:val="clear" w:pos="0"/>
          <w:tab w:val="left" w:pos="708"/>
        </w:tabs>
        <w:ind w:left="284" w:hanging="284"/>
        <w:jc w:val="center"/>
        <w:rPr>
          <w:rFonts w:ascii="Times New Roman" w:hAnsi="Times New Roman"/>
          <w:b/>
        </w:rPr>
      </w:pPr>
    </w:p>
    <w:p w14:paraId="510EA097" w14:textId="77777777" w:rsidR="00196DDB" w:rsidRPr="002A3059" w:rsidRDefault="00196DDB" w:rsidP="00196DD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532470673"/>
      <w:r w:rsidRPr="002A3059">
        <w:rPr>
          <w:rFonts w:ascii="Times New Roman" w:hAnsi="Times New Roman" w:cs="Times New Roman"/>
          <w:sz w:val="20"/>
          <w:szCs w:val="20"/>
        </w:rPr>
        <w:t xml:space="preserve">Projekt zagospodarowania działki oraz projekt architektoniczno-budowlany jest zgodny </w:t>
      </w:r>
      <w:bookmarkStart w:id="10" w:name="_Hlk47355506"/>
      <w:r w:rsidRPr="002A3059">
        <w:rPr>
          <w:rFonts w:ascii="Times New Roman" w:hAnsi="Times New Roman" w:cs="Times New Roman"/>
          <w:sz w:val="20"/>
          <w:szCs w:val="20"/>
        </w:rPr>
        <w:t>z</w:t>
      </w:r>
      <w:bookmarkEnd w:id="9"/>
      <w:bookmarkEnd w:id="10"/>
      <w:r w:rsidRPr="002A3059">
        <w:rPr>
          <w:rFonts w:ascii="Times New Roman" w:hAnsi="Times New Roman" w:cs="Times New Roman"/>
          <w:sz w:val="20"/>
          <w:szCs w:val="20"/>
        </w:rPr>
        <w:t xml:space="preserve"> Uchwałą Nr XXXV/276/21 Rady Miejskiej Pniewy z dnia 25 listopada 2021 r w sprawie miejscowego planu zagospodarowania przestrzennego terenu aktywizacji gospodarczej przy ul. Poznańskiej w Pniewach. </w:t>
      </w:r>
      <w:r w:rsidRPr="002A3059">
        <w:rPr>
          <w:rFonts w:ascii="Times New Roman" w:hAnsi="Times New Roman"/>
          <w:noProof/>
          <w:sz w:val="20"/>
          <w:szCs w:val="20"/>
        </w:rPr>
        <w:t xml:space="preserve">Pozwoleniem Nr 299/2021/C z dnia 28.04.2021 r. wydanym przez Wielkopolskiego Wojewódzkiego Konserwatora Zabytków inwestor uzyskał </w:t>
      </w:r>
      <w:r w:rsidRPr="002A3059">
        <w:rPr>
          <w:rFonts w:ascii="Times New Roman" w:hAnsi="Times New Roman"/>
          <w:noProof/>
          <w:sz w:val="20"/>
          <w:szCs w:val="20"/>
        </w:rPr>
        <w:lastRenderedPageBreak/>
        <w:t>zgodę na prowadzenie badań archeologicznych.</w:t>
      </w:r>
      <w:r w:rsidRPr="002A3059">
        <w:rPr>
          <w:rFonts w:ascii="Times New Roman" w:hAnsi="Times New Roman" w:cs="Times New Roman"/>
          <w:sz w:val="20"/>
          <w:szCs w:val="20"/>
        </w:rPr>
        <w:t xml:space="preserve"> Projekt jest kompletny i posiada informację dotyczącą bezpieczeństwa i ochrony zdrowia, jak również został wykonany przez osoby wpisane na listę członków właściwej izby samorządu zawodowego oraz posiadające wymagane uprawnienia budowlane. </w:t>
      </w:r>
    </w:p>
    <w:p w14:paraId="39339048" w14:textId="77777777" w:rsidR="00196DDB" w:rsidRPr="002A3059" w:rsidRDefault="00196DDB" w:rsidP="00196DD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3059">
        <w:rPr>
          <w:rFonts w:ascii="Times New Roman" w:hAnsi="Times New Roman" w:cs="Times New Roman"/>
          <w:sz w:val="20"/>
          <w:szCs w:val="20"/>
        </w:rPr>
        <w:t xml:space="preserve">Decyzją (znak: BZK.6220.2021) z dnia 11 stycznia 2022 r. Burmistrz Gminy Pniewy stwierdził brak potrzeby przeprowadzenia oceny oddziaływania ww. przedsięwzięcia na środowisko. </w:t>
      </w:r>
    </w:p>
    <w:bookmarkEnd w:id="8"/>
    <w:p w14:paraId="0A32E251" w14:textId="77777777" w:rsidR="00196DDB" w:rsidRPr="002A3059" w:rsidRDefault="00196DDB" w:rsidP="0019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3059">
        <w:rPr>
          <w:rFonts w:ascii="Times New Roman" w:hAnsi="Times New Roman" w:cs="Times New Roman"/>
          <w:sz w:val="20"/>
          <w:szCs w:val="20"/>
        </w:rPr>
        <w:t xml:space="preserve">Od decyzji przysługuje odwołanie do Wojewody Wielkopolskiego za moim pośrednictwem </w:t>
      </w:r>
      <w:r w:rsidRPr="002A3059">
        <w:rPr>
          <w:rFonts w:ascii="Times New Roman" w:hAnsi="Times New Roman" w:cs="Times New Roman"/>
          <w:sz w:val="20"/>
          <w:szCs w:val="20"/>
        </w:rPr>
        <w:br/>
        <w:t>w terminie 14 dni od dnia jej doręczenia.</w:t>
      </w:r>
    </w:p>
    <w:p w14:paraId="5D20EDD4" w14:textId="77777777" w:rsidR="00196DDB" w:rsidRPr="002A3059" w:rsidRDefault="00196DDB" w:rsidP="00196D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3059">
        <w:rPr>
          <w:rFonts w:ascii="Times New Roman" w:hAnsi="Times New Roman"/>
          <w:sz w:val="20"/>
          <w:szCs w:val="20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  </w:t>
      </w:r>
    </w:p>
    <w:p w14:paraId="5350C4E4" w14:textId="77777777" w:rsidR="00196DDB" w:rsidRPr="002A3059" w:rsidRDefault="00196DDB" w:rsidP="00196DDB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</w:rPr>
      </w:pPr>
    </w:p>
    <w:p w14:paraId="3F328FCC" w14:textId="77DFC933" w:rsidR="00196DDB" w:rsidRPr="002A3059" w:rsidRDefault="00196DDB" w:rsidP="00196DDB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</w:rPr>
      </w:pPr>
      <w:r w:rsidRPr="002A3059">
        <w:rPr>
          <w:rFonts w:ascii="Times New Roman" w:hAnsi="Times New Roman"/>
        </w:rPr>
        <w:t>ADNOTACJA DOTYCZĄCA OPŁATY SKARBOWEJ :</w:t>
      </w:r>
    </w:p>
    <w:p w14:paraId="11C36E29" w14:textId="77777777" w:rsidR="00196DDB" w:rsidRDefault="00196DDB" w:rsidP="00196DDB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14:paraId="1165E7B3" w14:textId="77777777" w:rsidR="00196DDB" w:rsidRDefault="00196DDB" w:rsidP="00196DDB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14:paraId="0D76787A" w14:textId="77777777" w:rsidR="00196DDB" w:rsidRDefault="00196DDB" w:rsidP="00196DDB">
      <w:pPr>
        <w:spacing w:before="24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</w:t>
      </w:r>
    </w:p>
    <w:p w14:paraId="14F88783" w14:textId="77777777" w:rsidR="00196DDB" w:rsidRDefault="00196DDB" w:rsidP="00196DDB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imienna i podpis osoby upoważnionej do</w:t>
      </w:r>
    </w:p>
    <w:p w14:paraId="1D735FFE" w14:textId="77777777" w:rsidR="00196DDB" w:rsidRDefault="00196DDB" w:rsidP="00196DDB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wydania decyzji)</w:t>
      </w:r>
    </w:p>
    <w:p w14:paraId="6E365DF9" w14:textId="77777777" w:rsidR="00196DDB" w:rsidRDefault="00196DDB" w:rsidP="00196D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</w:t>
      </w:r>
    </w:p>
    <w:p w14:paraId="36C01D55" w14:textId="77777777" w:rsidR="00196DDB" w:rsidRDefault="00196DDB" w:rsidP="00196DD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okrągła)</w:t>
      </w:r>
    </w:p>
    <w:p w14:paraId="033213BC" w14:textId="77777777" w:rsidR="00196DDB" w:rsidRDefault="00196DDB" w:rsidP="00196D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Informacja o niniejszej decyzji oraz o możliwości zapoznania się z dokumentacją sprawy, w tym z uzgodnieniem regionalnego dyrektora ochrony środowiska </w:t>
      </w:r>
      <w:r>
        <w:rPr>
          <w:rFonts w:ascii="Times New Roman" w:hAnsi="Times New Roman" w:cs="Times New Roman"/>
          <w:sz w:val="12"/>
          <w:szCs w:val="12"/>
        </w:rPr>
        <w:br/>
        <w:t xml:space="preserve">i opinią inspektora sanitarnego podlega podaniu do publicznej wiadomości zgodnie z art. 95 ust. 3 ustawy z dnia 3 października 2008 r. o udostępnianiu informacji o środowisku i jego ochronie, udziale społeczeństwa w ochronie środowiska oraz o ocenach oddziaływania na środowisko (Dz. U. z 2013 r. poz. 1235, z </w:t>
      </w:r>
      <w:proofErr w:type="spellStart"/>
      <w:r>
        <w:rPr>
          <w:rFonts w:ascii="Times New Roman" w:hAnsi="Times New Roman" w:cs="Times New Roman"/>
          <w:sz w:val="12"/>
          <w:szCs w:val="12"/>
        </w:rPr>
        <w:t>późn</w:t>
      </w:r>
      <w:proofErr w:type="spellEnd"/>
      <w:r>
        <w:rPr>
          <w:rFonts w:ascii="Times New Roman" w:hAnsi="Times New Roman" w:cs="Times New Roman"/>
          <w:sz w:val="12"/>
          <w:szCs w:val="12"/>
        </w:rPr>
        <w:t>. zm.).</w:t>
      </w:r>
      <w:r>
        <w:rPr>
          <w:rFonts w:ascii="Times New Roman" w:hAnsi="Times New Roman" w:cs="Times New Roman"/>
          <w:sz w:val="12"/>
          <w:szCs w:val="12"/>
          <w:vertAlign w:val="superscript"/>
        </w:rPr>
        <w:t>3)</w:t>
      </w:r>
    </w:p>
    <w:p w14:paraId="332BBC35" w14:textId="77777777" w:rsidR="00196DDB" w:rsidRDefault="00196DDB" w:rsidP="00196D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Informacja o niniejszej decyzji i o możliwościach zapoznania się z jej treścią oraz z dokumentacją sprawy podlega podaniu do publicznej wiadomości zgodnie </w:t>
      </w:r>
      <w:r>
        <w:rPr>
          <w:rFonts w:ascii="Times New Roman" w:hAnsi="Times New Roman" w:cs="Times New Roman"/>
          <w:sz w:val="12"/>
          <w:szCs w:val="12"/>
        </w:rPr>
        <w:br/>
        <w:t xml:space="preserve">z art. 72 ust. 6 ustawy z dnia 3 października 2008 </w:t>
      </w:r>
      <w:proofErr w:type="spellStart"/>
      <w:r>
        <w:rPr>
          <w:rFonts w:ascii="Times New Roman" w:hAnsi="Times New Roman" w:cs="Times New Roman"/>
          <w:sz w:val="12"/>
          <w:szCs w:val="12"/>
        </w:rPr>
        <w:t>r.o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udostępnianiu informacji o środowisku i jego ochronie, udziale społeczeństwa w ochronie środowiska oraz </w:t>
      </w:r>
      <w:r>
        <w:rPr>
          <w:rFonts w:ascii="Times New Roman" w:hAnsi="Times New Roman" w:cs="Times New Roman"/>
          <w:sz w:val="12"/>
          <w:szCs w:val="12"/>
        </w:rPr>
        <w:br/>
        <w:t xml:space="preserve">o ocenach oddziaływania na środowisko (Dz. U. z 2013 r. poz. 1235, z </w:t>
      </w:r>
      <w:proofErr w:type="spellStart"/>
      <w:r>
        <w:rPr>
          <w:rFonts w:ascii="Times New Roman" w:hAnsi="Times New Roman" w:cs="Times New Roman"/>
          <w:sz w:val="12"/>
          <w:szCs w:val="12"/>
        </w:rPr>
        <w:t>późn</w:t>
      </w:r>
      <w:proofErr w:type="spellEnd"/>
      <w:r>
        <w:rPr>
          <w:rFonts w:ascii="Times New Roman" w:hAnsi="Times New Roman" w:cs="Times New Roman"/>
          <w:sz w:val="12"/>
          <w:szCs w:val="12"/>
        </w:rPr>
        <w:t>. zm.).</w:t>
      </w:r>
      <w:r>
        <w:rPr>
          <w:rFonts w:ascii="Times New Roman" w:hAnsi="Times New Roman" w:cs="Times New Roman"/>
          <w:sz w:val="12"/>
          <w:szCs w:val="12"/>
          <w:vertAlign w:val="superscript"/>
        </w:rPr>
        <w:t>4)</w:t>
      </w:r>
    </w:p>
    <w:p w14:paraId="2FE01DD7" w14:textId="77777777" w:rsidR="00196DDB" w:rsidRDefault="00196DDB" w:rsidP="00196D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Pouczenie</w:t>
      </w:r>
      <w:r>
        <w:rPr>
          <w:rFonts w:ascii="Times New Roman" w:hAnsi="Times New Roman" w:cs="Times New Roman"/>
          <w:sz w:val="12"/>
          <w:szCs w:val="12"/>
          <w:vertAlign w:val="superscript"/>
        </w:rPr>
        <w:t>2)</w:t>
      </w:r>
      <w:r>
        <w:rPr>
          <w:rFonts w:ascii="Times New Roman" w:hAnsi="Times New Roman" w:cs="Times New Roman"/>
          <w:sz w:val="12"/>
          <w:szCs w:val="12"/>
        </w:rPr>
        <w:t>:</w:t>
      </w:r>
    </w:p>
    <w:p w14:paraId="43E590C1" w14:textId="77777777" w:rsidR="00196DDB" w:rsidRDefault="00196DDB" w:rsidP="00196DDB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Inwestor jest zobowiązany przed rozpoczęciem robót budowlanych do:</w:t>
      </w:r>
    </w:p>
    <w:p w14:paraId="58EF192C" w14:textId="77777777" w:rsidR="00196DDB" w:rsidRDefault="00196DDB" w:rsidP="00196DDB">
      <w:pPr>
        <w:pStyle w:val="Akapitzlist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zapewnienia sporządzenia projektu technicznego,</w:t>
      </w:r>
    </w:p>
    <w:p w14:paraId="67A59DC0" w14:textId="77777777" w:rsidR="00196DDB" w:rsidRDefault="00196DDB" w:rsidP="00196DDB">
      <w:pPr>
        <w:pStyle w:val="Akapitzlist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ustanowienia kierownika budowy,</w:t>
      </w:r>
    </w:p>
    <w:p w14:paraId="57A1B6C0" w14:textId="77777777" w:rsidR="00196DDB" w:rsidRDefault="00196DDB" w:rsidP="00196DDB">
      <w:pPr>
        <w:pStyle w:val="Akapitzlist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ustanowienia inspektora nadzoru inwestorskiego – gdy obowiązek taki wynika z decyzji o pozwoleniu na budowę lub budowa dotyczy obiektów określonych w rozporządzeniu Ministra Infrastruktury z dnia 19 listopada 2001 r. w sprawie rodzajów obiektów budowlanych, przy których realizacji jest wymagane ustanowienie inspektora nadzoru inwestorskiego (Dz.U. 2001, Nr 138, poz. 1554)</w:t>
      </w:r>
    </w:p>
    <w:p w14:paraId="71ECC215" w14:textId="77777777" w:rsidR="00196DDB" w:rsidRDefault="00196DDB" w:rsidP="00196DDB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14:paraId="22DE93C5" w14:textId="77777777" w:rsidR="00196DDB" w:rsidRDefault="00196DDB" w:rsidP="00196DDB">
      <w:pPr>
        <w:pStyle w:val="Akapitzlist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informację wskazującą imiona i nazwiska osób, które będą sprawować funkcję: kierownika budowy, inspektora nadzoru inwestorskiego - jeżeli został on ustanowiony - oraz w odniesieniu do tych osób dołącza kopie zaświadczeń, o których mowa w art. 12 ust. 7, wraz z kopiami decyzji o nadaniu uprawnień budowlanych w odpowiedniej specjalności;</w:t>
      </w:r>
    </w:p>
    <w:p w14:paraId="4FD7B505" w14:textId="77777777" w:rsidR="00196DDB" w:rsidRDefault="00196DDB" w:rsidP="00196DDB">
      <w:pPr>
        <w:pStyle w:val="Akapitzlist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21487375" w14:textId="77777777" w:rsidR="00196DDB" w:rsidRDefault="00196DDB" w:rsidP="00196DDB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Do użytkowania obiektu budowlanego, na budowę, którego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 (zob. art. 55 ust. 1 pkt 1 ustawy z dnia 7 lipca 1994 r. – Prawo budowlane).</w:t>
      </w:r>
    </w:p>
    <w:p w14:paraId="738225E5" w14:textId="77777777" w:rsidR="00196DDB" w:rsidRDefault="00196DDB" w:rsidP="00196DDB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</w:t>
      </w:r>
      <w:r>
        <w:rPr>
          <w:rFonts w:ascii="Times New Roman" w:hAnsi="Times New Roman" w:cs="Times New Roman"/>
          <w:sz w:val="12"/>
          <w:szCs w:val="12"/>
        </w:rPr>
        <w:tab/>
        <w:t xml:space="preserve"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 </w:t>
      </w:r>
    </w:p>
    <w:p w14:paraId="62F4AC96" w14:textId="77777777" w:rsidR="00196DDB" w:rsidRDefault="00196DDB" w:rsidP="00196DDB">
      <w:pPr>
        <w:tabs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</w:t>
      </w:r>
      <w:r>
        <w:rPr>
          <w:rFonts w:ascii="Times New Roman" w:hAnsi="Times New Roman" w:cs="Times New Roman"/>
          <w:sz w:val="12"/>
          <w:szCs w:val="12"/>
        </w:rPr>
        <w:tab/>
        <w:t xml:space="preserve">Inwestor zamiast dokonania zawiadomienia o zakończeniu budowy może wystąpić z wnioskiem o wydanie decyzji o pozwoleniu </w:t>
      </w:r>
      <w:r>
        <w:rPr>
          <w:rFonts w:ascii="Times New Roman" w:hAnsi="Times New Roman" w:cs="Times New Roman"/>
          <w:sz w:val="12"/>
          <w:szCs w:val="12"/>
        </w:rPr>
        <w:br/>
        <w:t>na użytkowanie (zob. art. 55 ust. 2 ustawy z dnia 7 lipca 1994 r. – Prawo budowlane).</w:t>
      </w:r>
    </w:p>
    <w:p w14:paraId="5F8DF3FF" w14:textId="77777777" w:rsidR="00196DDB" w:rsidRDefault="00196DDB" w:rsidP="00196DDB">
      <w:pPr>
        <w:tabs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</w:t>
      </w:r>
      <w:r>
        <w:rPr>
          <w:rFonts w:ascii="Times New Roman" w:hAnsi="Times New Roman" w:cs="Times New Roman"/>
          <w:sz w:val="12"/>
          <w:szCs w:val="12"/>
        </w:rPr>
        <w:tab/>
        <w:t>Przed wydaniem decyzji w sprawie pozwolenia na użytkowanie obiektu budowlanego właściwy organ nadzoru budowlanego przeprowadzi obowiązkową kontrolę budowy zgodnie z art. 59a ustawy z dnia 7 lipca 1994 r. – Prawo budowlane.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14:paraId="63D660FD" w14:textId="77777777" w:rsidR="00196DDB" w:rsidRDefault="00196DDB" w:rsidP="00196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</w:t>
      </w:r>
    </w:p>
    <w:p w14:paraId="3253C492" w14:textId="77777777" w:rsidR="00196DDB" w:rsidRDefault="00196DDB" w:rsidP="00196DDB">
      <w:pPr>
        <w:tabs>
          <w:tab w:val="left" w:pos="224"/>
        </w:tabs>
        <w:autoSpaceDE w:val="0"/>
        <w:autoSpaceDN w:val="0"/>
        <w:adjustRightInd w:val="0"/>
        <w:spacing w:after="0"/>
        <w:ind w:left="224" w:hanging="22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  <w:vertAlign w:val="superscript"/>
        </w:rPr>
        <w:t>1)</w:t>
      </w:r>
      <w:r>
        <w:rPr>
          <w:rFonts w:ascii="Times New Roman" w:hAnsi="Times New Roman" w:cs="Times New Roman"/>
          <w:sz w:val="12"/>
          <w:szCs w:val="12"/>
        </w:rPr>
        <w:t>Należy wpisać „budowę” lub „rozbiórkę”.</w:t>
      </w:r>
    </w:p>
    <w:p w14:paraId="52A8D5C7" w14:textId="77777777" w:rsidR="00196DDB" w:rsidRDefault="00196DDB" w:rsidP="00196DDB">
      <w:pPr>
        <w:tabs>
          <w:tab w:val="left" w:pos="224"/>
        </w:tabs>
        <w:autoSpaceDE w:val="0"/>
        <w:autoSpaceDN w:val="0"/>
        <w:adjustRightInd w:val="0"/>
        <w:spacing w:after="0"/>
        <w:ind w:left="224" w:hanging="22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  <w:vertAlign w:val="superscript"/>
        </w:rPr>
        <w:t xml:space="preserve">2) </w:t>
      </w:r>
      <w:r>
        <w:rPr>
          <w:rFonts w:ascii="Times New Roman" w:hAnsi="Times New Roman" w:cs="Times New Roman"/>
          <w:sz w:val="12"/>
          <w:szCs w:val="12"/>
        </w:rPr>
        <w:t>Należy wpisać „budowlany” lub „rozbiórki”.</w:t>
      </w:r>
    </w:p>
    <w:p w14:paraId="321E0ABC" w14:textId="77777777" w:rsidR="00196DDB" w:rsidRDefault="00196DDB" w:rsidP="00196DDB">
      <w:pPr>
        <w:tabs>
          <w:tab w:val="left" w:pos="224"/>
        </w:tabs>
        <w:autoSpaceDE w:val="0"/>
        <w:autoSpaceDN w:val="0"/>
        <w:adjustRightInd w:val="0"/>
        <w:spacing w:after="0"/>
        <w:ind w:left="224" w:hanging="22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  <w:vertAlign w:val="superscript"/>
        </w:rPr>
        <w:t>3)</w:t>
      </w:r>
      <w:r>
        <w:rPr>
          <w:rFonts w:ascii="Times New Roman" w:hAnsi="Times New Roman" w:cs="Times New Roman"/>
          <w:sz w:val="12"/>
          <w:szCs w:val="12"/>
        </w:rPr>
        <w:t>Należy wskazać podstawę prawną nałożenia warunków.</w:t>
      </w:r>
    </w:p>
    <w:p w14:paraId="458EA729" w14:textId="77777777" w:rsidR="00196DDB" w:rsidRDefault="00196DDB" w:rsidP="00196DDB">
      <w:pPr>
        <w:tabs>
          <w:tab w:val="left" w:pos="224"/>
        </w:tabs>
        <w:autoSpaceDE w:val="0"/>
        <w:autoSpaceDN w:val="0"/>
        <w:adjustRightInd w:val="0"/>
        <w:spacing w:after="0"/>
        <w:ind w:left="224" w:hanging="22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  <w:vertAlign w:val="superscript"/>
        </w:rPr>
        <w:t>4)</w:t>
      </w:r>
      <w:r>
        <w:rPr>
          <w:rFonts w:ascii="Times New Roman" w:hAnsi="Times New Roman" w:cs="Times New Roman"/>
          <w:sz w:val="12"/>
          <w:szCs w:val="12"/>
        </w:rPr>
        <w:t>Dotyczy decyzji wydanych w toku postępowania, w ramach którego przeprowadzono ponowną ocenę oddziaływania na środowisko.</w:t>
      </w:r>
    </w:p>
    <w:p w14:paraId="0CAFBA12" w14:textId="77777777" w:rsidR="00196DDB" w:rsidRDefault="00196DDB" w:rsidP="00196D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  <w:vertAlign w:val="superscript"/>
        </w:rPr>
        <w:t>5)</w:t>
      </w:r>
      <w:r>
        <w:rPr>
          <w:rFonts w:ascii="Times New Roman" w:hAnsi="Times New Roman" w:cs="Times New Roman"/>
          <w:sz w:val="12"/>
          <w:szCs w:val="12"/>
        </w:rPr>
        <w:t>Dotyczy przedsięwzięć mogących znacząco oddziaływać na środowisko.</w:t>
      </w:r>
    </w:p>
    <w:p w14:paraId="4C8206C6" w14:textId="77777777" w:rsidR="00196DDB" w:rsidRDefault="00196DDB" w:rsidP="00196DDB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334AC9A6" w14:textId="77777777" w:rsidR="00196DDB" w:rsidRPr="00C35E3B" w:rsidRDefault="00196DDB" w:rsidP="00196DD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35E3B">
        <w:rPr>
          <w:rFonts w:ascii="Times New Roman" w:hAnsi="Times New Roman"/>
          <w:sz w:val="16"/>
          <w:szCs w:val="16"/>
          <w:u w:val="single"/>
        </w:rPr>
        <w:t>Otrzymują:</w:t>
      </w:r>
    </w:p>
    <w:p w14:paraId="5726B879" w14:textId="77777777" w:rsidR="00196DDB" w:rsidRPr="00C35E3B" w:rsidRDefault="00196DDB" w:rsidP="00196D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1" w:name="_Hlk496527807"/>
      <w:bookmarkStart w:id="12" w:name="_Hlk79125544"/>
      <w:r w:rsidRPr="00C35E3B">
        <w:rPr>
          <w:rFonts w:ascii="Times New Roman" w:hAnsi="Times New Roman"/>
          <w:sz w:val="16"/>
          <w:szCs w:val="16"/>
        </w:rPr>
        <w:t>Postęp Sp. z o.o.,</w:t>
      </w:r>
    </w:p>
    <w:p w14:paraId="037FEBA1" w14:textId="77777777" w:rsidR="00196DDB" w:rsidRPr="00C35E3B" w:rsidRDefault="00196DDB" w:rsidP="00196DD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35E3B">
        <w:rPr>
          <w:rFonts w:ascii="Times New Roman" w:hAnsi="Times New Roman"/>
          <w:sz w:val="16"/>
          <w:szCs w:val="16"/>
        </w:rPr>
        <w:t xml:space="preserve">ul. Wroniecka 56, 62-045 Pniewy, </w:t>
      </w:r>
    </w:p>
    <w:p w14:paraId="5D7F21A7" w14:textId="77777777" w:rsidR="00196DDB" w:rsidRPr="00C35E3B" w:rsidRDefault="00196DDB" w:rsidP="00196DD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35E3B">
        <w:rPr>
          <w:rFonts w:ascii="Times New Roman" w:hAnsi="Times New Roman"/>
          <w:sz w:val="16"/>
          <w:szCs w:val="16"/>
        </w:rPr>
        <w:t>za pośrednictwem:</w:t>
      </w:r>
    </w:p>
    <w:p w14:paraId="713AFD46" w14:textId="11F21D33" w:rsidR="00196DDB" w:rsidRPr="00C35E3B" w:rsidRDefault="00196DDB" w:rsidP="00196DD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(…) </w:t>
      </w:r>
    </w:p>
    <w:p w14:paraId="7F135F10" w14:textId="65869A71" w:rsidR="00196DDB" w:rsidRPr="00C35E3B" w:rsidRDefault="00196DDB" w:rsidP="00196DD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(…) </w:t>
      </w:r>
    </w:p>
    <w:bookmarkEnd w:id="11"/>
    <w:bookmarkEnd w:id="12"/>
    <w:p w14:paraId="2532D3BD" w14:textId="7B48EEE8" w:rsidR="00196DDB" w:rsidRPr="00C35E3B" w:rsidRDefault="00196DDB" w:rsidP="00196D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35E3B">
        <w:rPr>
          <w:rFonts w:ascii="Times New Roman" w:hAnsi="Times New Roman" w:cs="Times New Roman"/>
          <w:sz w:val="16"/>
          <w:szCs w:val="16"/>
        </w:rPr>
        <w:t>a/a AB.</w:t>
      </w:r>
    </w:p>
    <w:p w14:paraId="29F1B4EE" w14:textId="77777777" w:rsidR="00196DDB" w:rsidRPr="00C35E3B" w:rsidRDefault="00196DDB" w:rsidP="00196DD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35E3B">
        <w:rPr>
          <w:rFonts w:ascii="Times New Roman" w:hAnsi="Times New Roman"/>
          <w:sz w:val="16"/>
          <w:szCs w:val="16"/>
          <w:u w:val="single"/>
        </w:rPr>
        <w:t>Do wiadomości:</w:t>
      </w:r>
      <w:r w:rsidRPr="00C35E3B">
        <w:rPr>
          <w:rFonts w:ascii="Times New Roman" w:eastAsia="MS Mincho" w:hAnsi="Times New Roman"/>
          <w:noProof/>
          <w:sz w:val="16"/>
          <w:szCs w:val="16"/>
        </w:rPr>
        <w:t> </w:t>
      </w:r>
      <w:r w:rsidRPr="00C35E3B">
        <w:rPr>
          <w:rFonts w:ascii="Times New Roman" w:eastAsia="MS Mincho" w:hAnsi="Times New Roman"/>
          <w:noProof/>
          <w:sz w:val="16"/>
          <w:szCs w:val="16"/>
        </w:rPr>
        <w:t> </w:t>
      </w:r>
      <w:r w:rsidRPr="00C35E3B">
        <w:rPr>
          <w:rFonts w:ascii="Times New Roman" w:eastAsia="MS Mincho" w:hAnsi="Times New Roman"/>
          <w:noProof/>
          <w:sz w:val="16"/>
          <w:szCs w:val="16"/>
        </w:rPr>
        <w:t> </w:t>
      </w:r>
      <w:r w:rsidRPr="00C35E3B">
        <w:rPr>
          <w:rFonts w:ascii="Times New Roman" w:eastAsia="MS Mincho" w:hAnsi="Times New Roman"/>
          <w:noProof/>
          <w:sz w:val="16"/>
          <w:szCs w:val="16"/>
        </w:rPr>
        <w:t> </w:t>
      </w:r>
      <w:r w:rsidRPr="00C35E3B">
        <w:rPr>
          <w:rFonts w:ascii="Times New Roman" w:eastAsia="MS Mincho" w:hAnsi="Times New Roman"/>
          <w:noProof/>
          <w:sz w:val="16"/>
          <w:szCs w:val="16"/>
        </w:rPr>
        <w:t> </w:t>
      </w:r>
    </w:p>
    <w:p w14:paraId="38B6DBF0" w14:textId="77777777" w:rsidR="00196DDB" w:rsidRPr="00C35E3B" w:rsidRDefault="00196DDB" w:rsidP="00196DD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35E3B">
        <w:rPr>
          <w:rFonts w:ascii="Times New Roman" w:hAnsi="Times New Roman"/>
          <w:sz w:val="16"/>
          <w:szCs w:val="16"/>
        </w:rPr>
        <w:t xml:space="preserve">Burmistrz Gminy Pniewy, </w:t>
      </w:r>
    </w:p>
    <w:p w14:paraId="5A2058FB" w14:textId="77777777" w:rsidR="00196DDB" w:rsidRPr="00C35E3B" w:rsidRDefault="00196DDB" w:rsidP="00196DD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35E3B">
        <w:rPr>
          <w:rFonts w:ascii="Times New Roman" w:hAnsi="Times New Roman"/>
          <w:sz w:val="16"/>
          <w:szCs w:val="16"/>
        </w:rPr>
        <w:t>PINB w Szamotułach (+ 1 egz. projektu bud.),</w:t>
      </w:r>
    </w:p>
    <w:p w14:paraId="2F14B49C" w14:textId="4C15BD62" w:rsidR="00187E1A" w:rsidRPr="00196DDB" w:rsidRDefault="00196DDB" w:rsidP="00196DD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35E3B">
        <w:rPr>
          <w:rFonts w:ascii="Times New Roman" w:hAnsi="Times New Roman"/>
          <w:sz w:val="16"/>
          <w:szCs w:val="16"/>
        </w:rPr>
        <w:t xml:space="preserve">WWKZ w Poznaniu. </w:t>
      </w:r>
    </w:p>
    <w:sectPr w:rsidR="00187E1A" w:rsidRPr="0019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1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EE692A"/>
    <w:multiLevelType w:val="hybridMultilevel"/>
    <w:tmpl w:val="1B2A6B1A"/>
    <w:lvl w:ilvl="0" w:tplc="03E6EE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080E80">
      <w:start w:val="1"/>
      <w:numFmt w:val="decimal"/>
      <w:lvlText w:val="%2)"/>
      <w:lvlJc w:val="left"/>
      <w:pPr>
        <w:tabs>
          <w:tab w:val="num" w:pos="1260"/>
        </w:tabs>
        <w:ind w:left="1260" w:hanging="540"/>
      </w:pPr>
    </w:lvl>
    <w:lvl w:ilvl="2" w:tplc="069E14D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D546D8"/>
    <w:multiLevelType w:val="hybridMultilevel"/>
    <w:tmpl w:val="0A360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953741"/>
    <w:multiLevelType w:val="hybridMultilevel"/>
    <w:tmpl w:val="A2A064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61BA2"/>
    <w:multiLevelType w:val="hybridMultilevel"/>
    <w:tmpl w:val="72E66E8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43795">
    <w:abstractNumId w:val="4"/>
  </w:num>
  <w:num w:numId="2" w16cid:durableId="370345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4746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586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0519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DB"/>
    <w:rsid w:val="00187E1A"/>
    <w:rsid w:val="001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FFC"/>
  <w15:chartTrackingRefBased/>
  <w15:docId w15:val="{0B7917C0-9549-4FD7-95B2-9A87AF0C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DD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6D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reformatted">
    <w:name w:val="Preformatted"/>
    <w:basedOn w:val="Normalny"/>
    <w:rsid w:val="00196D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1410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Herbowska</dc:creator>
  <cp:keywords/>
  <dc:description/>
  <cp:lastModifiedBy>Martyna Herbowska</cp:lastModifiedBy>
  <cp:revision>1</cp:revision>
  <dcterms:created xsi:type="dcterms:W3CDTF">2022-04-15T06:53:00Z</dcterms:created>
  <dcterms:modified xsi:type="dcterms:W3CDTF">2022-04-15T06:55:00Z</dcterms:modified>
</cp:coreProperties>
</file>