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64" w:rsidRPr="009D1E05" w:rsidRDefault="00737A64" w:rsidP="00737A64">
      <w:pPr>
        <w:spacing w:after="0" w:line="240" w:lineRule="auto"/>
        <w:jc w:val="right"/>
        <w:rPr>
          <w:rFonts w:ascii="Century Gothic" w:hAnsi="Century Gothic" w:cs="Arial"/>
          <w:sz w:val="20"/>
          <w:szCs w:val="20"/>
        </w:rPr>
      </w:pPr>
      <w:r w:rsidRPr="009D1E05">
        <w:rPr>
          <w:rFonts w:ascii="Century Gothic" w:hAnsi="Century Gothic" w:cs="Arial"/>
          <w:sz w:val="20"/>
          <w:szCs w:val="20"/>
        </w:rPr>
        <w:t xml:space="preserve">Szamotuły, </w:t>
      </w:r>
      <w:r w:rsidR="002409CC">
        <w:rPr>
          <w:rFonts w:ascii="Century Gothic" w:hAnsi="Century Gothic" w:cs="Arial"/>
          <w:sz w:val="20"/>
          <w:szCs w:val="20"/>
        </w:rPr>
        <w:t>22 grudnia 2020</w:t>
      </w:r>
      <w:r w:rsidRPr="009D1E05">
        <w:rPr>
          <w:rFonts w:ascii="Century Gothic" w:hAnsi="Century Gothic" w:cs="Arial"/>
          <w:sz w:val="20"/>
          <w:szCs w:val="20"/>
        </w:rPr>
        <w:t xml:space="preserve"> r.</w:t>
      </w:r>
    </w:p>
    <w:p w:rsidR="00737A64" w:rsidRPr="009D1E05" w:rsidRDefault="00737A64" w:rsidP="00737A64">
      <w:pPr>
        <w:spacing w:after="0" w:line="240" w:lineRule="auto"/>
        <w:rPr>
          <w:rFonts w:ascii="Century Gothic" w:hAnsi="Century Gothic" w:cs="Arial"/>
          <w:b/>
          <w:sz w:val="20"/>
          <w:szCs w:val="20"/>
        </w:rPr>
      </w:pPr>
    </w:p>
    <w:p w:rsidR="00737A64" w:rsidRPr="009D1E05" w:rsidRDefault="00737A64" w:rsidP="00737A64">
      <w:pPr>
        <w:spacing w:after="0" w:line="240" w:lineRule="auto"/>
        <w:rPr>
          <w:rFonts w:ascii="Century Gothic" w:hAnsi="Century Gothic" w:cs="Arial"/>
          <w:sz w:val="20"/>
          <w:szCs w:val="20"/>
        </w:rPr>
      </w:pPr>
      <w:r w:rsidRPr="009D1E05">
        <w:rPr>
          <w:rFonts w:ascii="Century Gothic" w:hAnsi="Century Gothic" w:cs="Arial"/>
          <w:sz w:val="20"/>
          <w:szCs w:val="20"/>
        </w:rPr>
        <w:t xml:space="preserve"> </w:t>
      </w:r>
    </w:p>
    <w:p w:rsidR="00737A64" w:rsidRPr="009D1E05" w:rsidRDefault="00737A64" w:rsidP="00737A64">
      <w:pPr>
        <w:tabs>
          <w:tab w:val="left" w:pos="5245"/>
        </w:tabs>
        <w:spacing w:line="240" w:lineRule="auto"/>
        <w:ind w:left="4248"/>
        <w:rPr>
          <w:rFonts w:ascii="Century Gothic" w:hAnsi="Century Gothic" w:cs="Arial"/>
          <w:sz w:val="20"/>
          <w:szCs w:val="20"/>
        </w:rPr>
      </w:pPr>
    </w:p>
    <w:p w:rsidR="00737A64" w:rsidRPr="009D1E05" w:rsidRDefault="00737A64" w:rsidP="00737A64">
      <w:pPr>
        <w:tabs>
          <w:tab w:val="left" w:pos="5245"/>
        </w:tabs>
        <w:spacing w:after="0" w:line="240" w:lineRule="auto"/>
        <w:ind w:left="4247"/>
        <w:rPr>
          <w:rFonts w:ascii="Century Gothic" w:hAnsi="Century Gothic" w:cs="Arial"/>
          <w:b/>
          <w:sz w:val="20"/>
          <w:szCs w:val="20"/>
        </w:rPr>
      </w:pPr>
      <w:r w:rsidRPr="009D1E05">
        <w:rPr>
          <w:rFonts w:ascii="Century Gothic" w:hAnsi="Century Gothic" w:cs="Arial"/>
          <w:b/>
          <w:sz w:val="20"/>
          <w:szCs w:val="20"/>
        </w:rPr>
        <w:tab/>
      </w:r>
      <w:r w:rsidRPr="009D1E05">
        <w:rPr>
          <w:rFonts w:ascii="Century Gothic" w:hAnsi="Century Gothic" w:cs="Arial"/>
          <w:b/>
          <w:sz w:val="20"/>
          <w:szCs w:val="20"/>
        </w:rPr>
        <w:tab/>
        <w:t>WYKONAWCY</w:t>
      </w:r>
    </w:p>
    <w:p w:rsidR="00737A64" w:rsidRPr="009D1E05" w:rsidRDefault="00737A64" w:rsidP="00737A64">
      <w:pPr>
        <w:tabs>
          <w:tab w:val="left" w:pos="5245"/>
        </w:tabs>
        <w:spacing w:after="0" w:line="240" w:lineRule="auto"/>
        <w:rPr>
          <w:rFonts w:ascii="Century Gothic" w:hAnsi="Century Gothic" w:cs="Arial"/>
          <w:sz w:val="20"/>
          <w:szCs w:val="20"/>
        </w:rPr>
      </w:pPr>
    </w:p>
    <w:p w:rsidR="00737A64" w:rsidRDefault="00737A64" w:rsidP="00737A64">
      <w:pPr>
        <w:tabs>
          <w:tab w:val="left" w:pos="5245"/>
        </w:tabs>
        <w:spacing w:after="0" w:line="240" w:lineRule="auto"/>
        <w:rPr>
          <w:rFonts w:ascii="Century Gothic" w:hAnsi="Century Gothic" w:cs="Arial"/>
          <w:sz w:val="20"/>
          <w:szCs w:val="20"/>
        </w:rPr>
      </w:pPr>
    </w:p>
    <w:p w:rsidR="00890A02" w:rsidRPr="009D1E05" w:rsidRDefault="00890A02" w:rsidP="00737A64">
      <w:pPr>
        <w:tabs>
          <w:tab w:val="left" w:pos="5245"/>
        </w:tabs>
        <w:spacing w:after="0" w:line="240" w:lineRule="auto"/>
        <w:rPr>
          <w:rFonts w:ascii="Century Gothic" w:hAnsi="Century Gothic" w:cs="Arial"/>
          <w:sz w:val="20"/>
          <w:szCs w:val="20"/>
        </w:rPr>
      </w:pPr>
    </w:p>
    <w:p w:rsidR="00737A64" w:rsidRPr="009D1E05" w:rsidRDefault="00737A64" w:rsidP="00737A64">
      <w:pPr>
        <w:tabs>
          <w:tab w:val="left" w:pos="5245"/>
        </w:tabs>
        <w:spacing w:after="0" w:line="240" w:lineRule="auto"/>
        <w:rPr>
          <w:rFonts w:ascii="Century Gothic" w:hAnsi="Century Gothic" w:cs="Arial"/>
          <w:sz w:val="20"/>
          <w:szCs w:val="20"/>
        </w:rPr>
      </w:pPr>
    </w:p>
    <w:p w:rsidR="00737A64" w:rsidRPr="003015C3" w:rsidRDefault="00737A64" w:rsidP="00737A64">
      <w:pPr>
        <w:tabs>
          <w:tab w:val="left" w:pos="5245"/>
        </w:tabs>
        <w:spacing w:after="0" w:line="240" w:lineRule="auto"/>
        <w:jc w:val="both"/>
        <w:rPr>
          <w:rFonts w:ascii="Century Gothic" w:hAnsi="Century Gothic" w:cs="Arial"/>
          <w:sz w:val="20"/>
          <w:szCs w:val="20"/>
        </w:rPr>
      </w:pPr>
      <w:r w:rsidRPr="003015C3">
        <w:rPr>
          <w:rFonts w:ascii="Century Gothic" w:hAnsi="Century Gothic" w:cs="Arial"/>
          <w:sz w:val="20"/>
          <w:szCs w:val="20"/>
        </w:rPr>
        <w:t>Dotyczy: przetargu nieograniczonego na: „</w:t>
      </w:r>
      <w:r w:rsidR="00081CDE">
        <w:rPr>
          <w:rFonts w:ascii="Century Gothic" w:hAnsi="Century Gothic" w:cs="Arial"/>
          <w:sz w:val="20"/>
          <w:szCs w:val="20"/>
        </w:rPr>
        <w:t>Dostawę tonerów</w:t>
      </w:r>
      <w:r w:rsidRPr="003015C3">
        <w:rPr>
          <w:rFonts w:ascii="Century Gothic" w:hAnsi="Century Gothic" w:cs="Arial"/>
          <w:bCs/>
          <w:color w:val="000000"/>
          <w:sz w:val="20"/>
          <w:szCs w:val="20"/>
        </w:rPr>
        <w:t>”</w:t>
      </w:r>
      <w:r w:rsidRPr="003015C3">
        <w:rPr>
          <w:rFonts w:ascii="Century Gothic" w:hAnsi="Century Gothic" w:cs="Arial"/>
          <w:color w:val="000000"/>
          <w:sz w:val="20"/>
          <w:szCs w:val="20"/>
        </w:rPr>
        <w:t xml:space="preserve"> (</w:t>
      </w:r>
      <w:r w:rsidRPr="003015C3">
        <w:rPr>
          <w:rFonts w:ascii="Century Gothic" w:hAnsi="Century Gothic"/>
          <w:sz w:val="20"/>
          <w:szCs w:val="20"/>
        </w:rPr>
        <w:t>OR.272.</w:t>
      </w:r>
      <w:r w:rsidR="002409CC">
        <w:rPr>
          <w:rFonts w:ascii="Century Gothic" w:hAnsi="Century Gothic"/>
          <w:sz w:val="20"/>
          <w:szCs w:val="20"/>
        </w:rPr>
        <w:t>14.2020</w:t>
      </w:r>
      <w:r w:rsidRPr="003015C3">
        <w:rPr>
          <w:rFonts w:ascii="Century Gothic" w:hAnsi="Century Gothic"/>
          <w:sz w:val="20"/>
          <w:szCs w:val="20"/>
        </w:rPr>
        <w:t>).</w:t>
      </w:r>
    </w:p>
    <w:p w:rsidR="00737A64" w:rsidRPr="009D1E05" w:rsidRDefault="00737A64" w:rsidP="00737A64">
      <w:pPr>
        <w:tabs>
          <w:tab w:val="left" w:pos="5245"/>
        </w:tabs>
        <w:spacing w:after="0" w:line="240" w:lineRule="auto"/>
        <w:rPr>
          <w:rFonts w:ascii="Century Gothic" w:hAnsi="Century Gothic" w:cs="Arial"/>
          <w:sz w:val="20"/>
          <w:szCs w:val="20"/>
        </w:rPr>
      </w:pPr>
    </w:p>
    <w:p w:rsidR="00737A64" w:rsidRPr="009D1E05" w:rsidRDefault="00737A64" w:rsidP="002409CC">
      <w:pPr>
        <w:pStyle w:val="Tekstpodstawowy2"/>
        <w:spacing w:line="240" w:lineRule="auto"/>
        <w:jc w:val="both"/>
        <w:rPr>
          <w:rFonts w:ascii="Century Gothic" w:hAnsi="Century Gothic" w:cs="Arial"/>
          <w:sz w:val="20"/>
          <w:szCs w:val="20"/>
        </w:rPr>
      </w:pPr>
      <w:r w:rsidRPr="009D1E05">
        <w:rPr>
          <w:rFonts w:ascii="Century Gothic" w:hAnsi="Century Gothic" w:cs="Arial"/>
          <w:sz w:val="20"/>
          <w:szCs w:val="20"/>
        </w:rPr>
        <w:t>Zamawiaj</w:t>
      </w:r>
      <w:r>
        <w:rPr>
          <w:rFonts w:ascii="Century Gothic" w:hAnsi="Century Gothic" w:cs="Arial"/>
          <w:sz w:val="20"/>
          <w:szCs w:val="20"/>
        </w:rPr>
        <w:t>ący, zgodnie z art. 38 ust.</w:t>
      </w:r>
      <w:r w:rsidRPr="009D1E05">
        <w:rPr>
          <w:rFonts w:ascii="Century Gothic" w:hAnsi="Century Gothic" w:cs="Arial"/>
          <w:sz w:val="20"/>
          <w:szCs w:val="20"/>
        </w:rPr>
        <w:t xml:space="preserve"> </w:t>
      </w:r>
      <w:r>
        <w:rPr>
          <w:rFonts w:ascii="Century Gothic" w:hAnsi="Century Gothic" w:cs="Arial"/>
          <w:sz w:val="20"/>
          <w:szCs w:val="20"/>
        </w:rPr>
        <w:t xml:space="preserve">1-2 </w:t>
      </w:r>
      <w:r w:rsidRPr="009D1E05">
        <w:rPr>
          <w:rFonts w:ascii="Century Gothic" w:hAnsi="Century Gothic" w:cs="Arial"/>
          <w:sz w:val="20"/>
          <w:szCs w:val="20"/>
        </w:rPr>
        <w:t>ustawy z dnia 29 stycznia 2004 roku – Prawo zamówie</w:t>
      </w:r>
      <w:r>
        <w:rPr>
          <w:rFonts w:ascii="Century Gothic" w:hAnsi="Century Gothic" w:cs="Arial"/>
          <w:sz w:val="20"/>
          <w:szCs w:val="20"/>
        </w:rPr>
        <w:t>ń publicznych (</w:t>
      </w:r>
      <w:proofErr w:type="spellStart"/>
      <w:r>
        <w:rPr>
          <w:rFonts w:ascii="Century Gothic" w:hAnsi="Century Gothic" w:cs="Arial"/>
          <w:sz w:val="20"/>
          <w:szCs w:val="20"/>
        </w:rPr>
        <w:t>t</w:t>
      </w:r>
      <w:r w:rsidR="00B81A97">
        <w:rPr>
          <w:rFonts w:ascii="Century Gothic" w:hAnsi="Century Gothic" w:cs="Arial"/>
          <w:sz w:val="20"/>
          <w:szCs w:val="20"/>
        </w:rPr>
        <w:t>.</w:t>
      </w:r>
      <w:r>
        <w:rPr>
          <w:rFonts w:ascii="Century Gothic" w:hAnsi="Century Gothic" w:cs="Arial"/>
          <w:sz w:val="20"/>
          <w:szCs w:val="20"/>
        </w:rPr>
        <w:t>j</w:t>
      </w:r>
      <w:proofErr w:type="spellEnd"/>
      <w:r>
        <w:rPr>
          <w:rFonts w:ascii="Century Gothic" w:hAnsi="Century Gothic" w:cs="Arial"/>
          <w:sz w:val="20"/>
          <w:szCs w:val="20"/>
        </w:rPr>
        <w:t>. Dz. U. z 201</w:t>
      </w:r>
      <w:r w:rsidR="00B81A97">
        <w:rPr>
          <w:rFonts w:ascii="Century Gothic" w:hAnsi="Century Gothic" w:cs="Arial"/>
          <w:sz w:val="20"/>
          <w:szCs w:val="20"/>
        </w:rPr>
        <w:t>9</w:t>
      </w:r>
      <w:r>
        <w:rPr>
          <w:rFonts w:ascii="Century Gothic" w:hAnsi="Century Gothic" w:cs="Arial"/>
          <w:sz w:val="20"/>
          <w:szCs w:val="20"/>
        </w:rPr>
        <w:t xml:space="preserve"> r. poz. </w:t>
      </w:r>
      <w:r w:rsidRPr="009D1E05">
        <w:rPr>
          <w:rFonts w:ascii="Century Gothic" w:hAnsi="Century Gothic" w:cs="Arial"/>
          <w:sz w:val="20"/>
          <w:szCs w:val="20"/>
        </w:rPr>
        <w:t>1</w:t>
      </w:r>
      <w:r>
        <w:rPr>
          <w:rFonts w:ascii="Century Gothic" w:hAnsi="Century Gothic" w:cs="Arial"/>
          <w:sz w:val="20"/>
          <w:szCs w:val="20"/>
        </w:rPr>
        <w:t>8</w:t>
      </w:r>
      <w:r w:rsidR="00B81A97">
        <w:rPr>
          <w:rFonts w:ascii="Century Gothic" w:hAnsi="Century Gothic" w:cs="Arial"/>
          <w:sz w:val="20"/>
          <w:szCs w:val="20"/>
        </w:rPr>
        <w:t>43</w:t>
      </w:r>
      <w:r w:rsidR="002409CC">
        <w:rPr>
          <w:rFonts w:ascii="Century Gothic" w:hAnsi="Century Gothic" w:cs="Arial"/>
          <w:sz w:val="20"/>
          <w:szCs w:val="20"/>
        </w:rPr>
        <w:t xml:space="preserve">, z </w:t>
      </w:r>
      <w:proofErr w:type="spellStart"/>
      <w:r w:rsidR="002409CC">
        <w:rPr>
          <w:rFonts w:ascii="Century Gothic" w:hAnsi="Century Gothic" w:cs="Arial"/>
          <w:sz w:val="20"/>
          <w:szCs w:val="20"/>
        </w:rPr>
        <w:t>późn</w:t>
      </w:r>
      <w:proofErr w:type="spellEnd"/>
      <w:r w:rsidR="002409CC">
        <w:rPr>
          <w:rFonts w:ascii="Century Gothic" w:hAnsi="Century Gothic" w:cs="Arial"/>
          <w:sz w:val="20"/>
          <w:szCs w:val="20"/>
        </w:rPr>
        <w:t>. zm.</w:t>
      </w:r>
      <w:r w:rsidRPr="009D1E05">
        <w:rPr>
          <w:rFonts w:ascii="Century Gothic" w:hAnsi="Century Gothic" w:cs="Arial"/>
          <w:sz w:val="20"/>
          <w:szCs w:val="20"/>
        </w:rPr>
        <w:t xml:space="preserve">) informuje, iż </w:t>
      </w:r>
      <w:r>
        <w:rPr>
          <w:rFonts w:ascii="Century Gothic" w:hAnsi="Century Gothic" w:cs="Arial"/>
          <w:sz w:val="20"/>
          <w:szCs w:val="20"/>
        </w:rPr>
        <w:t>do postępowania łożono zapytania. Publikuje się treść zapytań wraz z udzielonymi odpowiedziami.</w:t>
      </w:r>
    </w:p>
    <w:p w:rsidR="00737A64" w:rsidRPr="009D1E05" w:rsidRDefault="00737A64" w:rsidP="00737A64">
      <w:pPr>
        <w:tabs>
          <w:tab w:val="left" w:pos="5245"/>
        </w:tabs>
        <w:spacing w:after="0" w:line="240" w:lineRule="auto"/>
        <w:rPr>
          <w:rFonts w:ascii="Century Gothic" w:hAnsi="Century Gothic" w:cs="Arial"/>
          <w:sz w:val="20"/>
          <w:szCs w:val="20"/>
        </w:rPr>
      </w:pPr>
    </w:p>
    <w:p w:rsidR="00737A64" w:rsidRPr="009D1E05" w:rsidRDefault="00737A64" w:rsidP="00737A64">
      <w:pPr>
        <w:pStyle w:val="Default"/>
        <w:rPr>
          <w:rFonts w:ascii="Century Gothic" w:hAnsi="Century Gothic" w:cs="Arial"/>
          <w:b/>
          <w:bCs/>
          <w:sz w:val="20"/>
          <w:szCs w:val="20"/>
        </w:rPr>
      </w:pPr>
    </w:p>
    <w:p w:rsidR="00737A64" w:rsidRPr="00CD4844" w:rsidRDefault="00737A64" w:rsidP="00737A64">
      <w:pPr>
        <w:pStyle w:val="Default"/>
        <w:rPr>
          <w:rFonts w:ascii="Century Gothic" w:hAnsi="Century Gothic" w:cs="Arial"/>
          <w:b/>
          <w:bCs/>
          <w:sz w:val="20"/>
          <w:szCs w:val="20"/>
        </w:rPr>
      </w:pPr>
      <w:r w:rsidRPr="00CD4844">
        <w:rPr>
          <w:rFonts w:ascii="Century Gothic" w:hAnsi="Century Gothic" w:cs="Arial"/>
          <w:b/>
          <w:bCs/>
          <w:sz w:val="20"/>
          <w:szCs w:val="20"/>
        </w:rPr>
        <w:t>Zapytanie 1</w:t>
      </w:r>
    </w:p>
    <w:p w:rsidR="002409CC" w:rsidRPr="002409CC" w:rsidRDefault="002409CC" w:rsidP="002409CC">
      <w:pPr>
        <w:shd w:val="clear" w:color="auto" w:fill="FFFFFF"/>
        <w:spacing w:after="0" w:line="240" w:lineRule="auto"/>
        <w:jc w:val="both"/>
        <w:rPr>
          <w:rFonts w:cs="Calibri"/>
          <w:color w:val="000000"/>
          <w:lang w:eastAsia="pl-PL"/>
        </w:rPr>
      </w:pPr>
      <w:r w:rsidRPr="002409CC">
        <w:rPr>
          <w:rFonts w:cs="Calibri"/>
          <w:color w:val="000000"/>
          <w:lang w:eastAsia="pl-PL"/>
        </w:rPr>
        <w:t>Proszę o wyjaśnienie dotyczące poz. 4,5,10,11,12 oraz 45, pozycjach opisanych "Dopuszcza się</w:t>
      </w:r>
      <w:r>
        <w:rPr>
          <w:rFonts w:cs="Calibri"/>
          <w:color w:val="000000"/>
          <w:lang w:eastAsia="pl-PL"/>
        </w:rPr>
        <w:t xml:space="preserve"> </w:t>
      </w:r>
      <w:r w:rsidRPr="002409CC">
        <w:rPr>
          <w:rFonts w:cs="Calibri"/>
          <w:color w:val="000000"/>
          <w:lang w:eastAsia="pl-PL"/>
        </w:rPr>
        <w:t>zastosowanie zamiennika firmy posiadającej certyfikat jakości wg normy ISO 9001"</w:t>
      </w:r>
    </w:p>
    <w:p w:rsidR="002409CC" w:rsidRPr="002409CC" w:rsidRDefault="002409CC" w:rsidP="002409CC">
      <w:pPr>
        <w:shd w:val="clear" w:color="auto" w:fill="FFFFFF"/>
        <w:spacing w:after="0" w:line="240" w:lineRule="auto"/>
        <w:jc w:val="both"/>
        <w:rPr>
          <w:rFonts w:cs="Calibri"/>
          <w:color w:val="000000"/>
          <w:lang w:eastAsia="pl-PL"/>
        </w:rPr>
      </w:pPr>
      <w:r w:rsidRPr="002409CC">
        <w:rPr>
          <w:rFonts w:cs="Calibri"/>
          <w:color w:val="000000"/>
          <w:lang w:eastAsia="pl-PL"/>
        </w:rPr>
        <w:t>Czy jako potwierdzenie równoważności dla ww. pozycji wystarczające jest złożenie certyfikatu ISO 9001 producenta, czy wymagane są również dokumenty wymienione w  rozdziale III. SIWZ Przedmiot zamówienia?</w:t>
      </w:r>
    </w:p>
    <w:p w:rsidR="00913A85" w:rsidRPr="00CD4844" w:rsidRDefault="00913A85" w:rsidP="00737A64">
      <w:pPr>
        <w:pStyle w:val="Default"/>
        <w:rPr>
          <w:rFonts w:ascii="Century Gothic" w:hAnsi="Century Gothic" w:cs="Arial"/>
          <w:b/>
          <w:bCs/>
          <w:sz w:val="20"/>
          <w:szCs w:val="20"/>
        </w:rPr>
      </w:pPr>
    </w:p>
    <w:p w:rsidR="00737A64" w:rsidRPr="00CD4844" w:rsidRDefault="00737A64" w:rsidP="00737A64">
      <w:pPr>
        <w:pStyle w:val="Default"/>
        <w:rPr>
          <w:rFonts w:ascii="Century Gothic" w:hAnsi="Century Gothic" w:cs="Arial"/>
          <w:b/>
          <w:bCs/>
          <w:sz w:val="20"/>
          <w:szCs w:val="20"/>
        </w:rPr>
      </w:pPr>
      <w:r w:rsidRPr="00CD4844">
        <w:rPr>
          <w:rFonts w:ascii="Century Gothic" w:hAnsi="Century Gothic" w:cs="Arial"/>
          <w:b/>
          <w:bCs/>
          <w:sz w:val="20"/>
          <w:szCs w:val="20"/>
        </w:rPr>
        <w:t>Odpowiedź</w:t>
      </w:r>
      <w:r w:rsidR="0022238F" w:rsidRPr="00CD4844">
        <w:rPr>
          <w:rFonts w:ascii="Century Gothic" w:hAnsi="Century Gothic" w:cs="Arial"/>
          <w:b/>
          <w:bCs/>
          <w:sz w:val="20"/>
          <w:szCs w:val="20"/>
        </w:rPr>
        <w:t>:</w:t>
      </w:r>
    </w:p>
    <w:p w:rsidR="002409CC" w:rsidRDefault="002409CC" w:rsidP="0022238F">
      <w:pPr>
        <w:jc w:val="both"/>
        <w:rPr>
          <w:rFonts w:ascii="Century Gothic" w:hAnsi="Century Gothic" w:cs="Arial"/>
          <w:bCs/>
          <w:color w:val="000000"/>
          <w:sz w:val="20"/>
          <w:szCs w:val="20"/>
          <w:lang w:eastAsia="pl-PL"/>
        </w:rPr>
      </w:pPr>
      <w:r>
        <w:rPr>
          <w:rFonts w:ascii="Century Gothic" w:hAnsi="Century Gothic" w:cs="Arial"/>
          <w:bCs/>
          <w:color w:val="000000"/>
          <w:sz w:val="20"/>
          <w:szCs w:val="20"/>
          <w:lang w:eastAsia="pl-PL"/>
        </w:rPr>
        <w:t>Zgodnie z zapisami Rozdz. VII pkt 4 SIWZ, cyt.:</w:t>
      </w:r>
    </w:p>
    <w:p w:rsidR="002409CC" w:rsidRPr="000C1018" w:rsidRDefault="002409CC" w:rsidP="002409CC">
      <w:pPr>
        <w:spacing w:after="0" w:line="240" w:lineRule="auto"/>
        <w:jc w:val="both"/>
        <w:rPr>
          <w:rFonts w:ascii="Century Gothic" w:hAnsi="Century Gothic" w:cs="Arial"/>
          <w:sz w:val="20"/>
          <w:szCs w:val="20"/>
        </w:rPr>
      </w:pPr>
      <w:r w:rsidRPr="00560341">
        <w:rPr>
          <w:rFonts w:ascii="Century Gothic" w:hAnsi="Century Gothic"/>
          <w:sz w:val="20"/>
          <w:szCs w:val="20"/>
        </w:rPr>
        <w:t xml:space="preserve">Pozostałe dokumenty i oświadczenia </w:t>
      </w:r>
      <w:r>
        <w:rPr>
          <w:rFonts w:ascii="Century Gothic" w:hAnsi="Century Gothic"/>
          <w:sz w:val="20"/>
          <w:szCs w:val="20"/>
        </w:rPr>
        <w:t>dotyczące</w:t>
      </w:r>
      <w:r w:rsidRPr="00560341">
        <w:rPr>
          <w:rFonts w:ascii="Century Gothic" w:hAnsi="Century Gothic"/>
          <w:sz w:val="20"/>
          <w:szCs w:val="20"/>
        </w:rPr>
        <w:t xml:space="preserve"> </w:t>
      </w:r>
      <w:r>
        <w:rPr>
          <w:rFonts w:ascii="Century Gothic" w:hAnsi="Century Gothic"/>
          <w:sz w:val="20"/>
          <w:szCs w:val="20"/>
        </w:rPr>
        <w:t xml:space="preserve">opisu </w:t>
      </w:r>
      <w:r w:rsidRPr="00560341">
        <w:rPr>
          <w:rFonts w:ascii="Century Gothic" w:hAnsi="Century Gothic"/>
          <w:sz w:val="20"/>
          <w:szCs w:val="20"/>
        </w:rPr>
        <w:t xml:space="preserve">wykonania zamówienia zgodnie </w:t>
      </w:r>
      <w:r w:rsidRPr="00560341">
        <w:rPr>
          <w:rFonts w:ascii="Century Gothic" w:hAnsi="Century Gothic"/>
          <w:sz w:val="20"/>
          <w:szCs w:val="20"/>
        </w:rPr>
        <w:br/>
      </w:r>
      <w:r>
        <w:rPr>
          <w:rFonts w:ascii="Century Gothic" w:hAnsi="Century Gothic"/>
          <w:sz w:val="20"/>
          <w:szCs w:val="20"/>
        </w:rPr>
        <w:t xml:space="preserve">z wymogami SIWZ - </w:t>
      </w:r>
      <w:r w:rsidRPr="002409CC">
        <w:rPr>
          <w:rFonts w:ascii="Century Gothic" w:hAnsi="Century Gothic" w:cs="Arial"/>
          <w:b/>
          <w:sz w:val="20"/>
          <w:szCs w:val="20"/>
        </w:rPr>
        <w:t>w zakresie rozwiązań równoważnych należy złożyć w ofercie</w:t>
      </w:r>
      <w:r>
        <w:rPr>
          <w:rFonts w:ascii="Century Gothic" w:hAnsi="Century Gothic" w:cs="Arial"/>
          <w:sz w:val="20"/>
          <w:szCs w:val="20"/>
        </w:rPr>
        <w:t>:</w:t>
      </w:r>
    </w:p>
    <w:p w:rsidR="002409CC" w:rsidRDefault="002409CC" w:rsidP="002409CC">
      <w:pPr>
        <w:pStyle w:val="Akapitzlist1"/>
        <w:numPr>
          <w:ilvl w:val="1"/>
          <w:numId w:val="3"/>
        </w:numPr>
        <w:tabs>
          <w:tab w:val="clear" w:pos="1440"/>
        </w:tabs>
        <w:spacing w:after="0" w:line="240" w:lineRule="auto"/>
        <w:ind w:left="426" w:hanging="426"/>
        <w:contextualSpacing w:val="0"/>
        <w:jc w:val="both"/>
        <w:rPr>
          <w:rFonts w:ascii="Century Gothic" w:hAnsi="Century Gothic"/>
          <w:sz w:val="20"/>
          <w:szCs w:val="20"/>
        </w:rPr>
      </w:pPr>
      <w:r>
        <w:rPr>
          <w:rFonts w:ascii="Century Gothic" w:hAnsi="Century Gothic"/>
          <w:sz w:val="20"/>
          <w:szCs w:val="20"/>
        </w:rPr>
        <w:t>wykaz oferowanego równoważnego asortymentu ze wskazaniem, której pozycji rozwiązania równoważnego dotyczy,</w:t>
      </w:r>
    </w:p>
    <w:p w:rsidR="002409CC" w:rsidRPr="00853591" w:rsidRDefault="002409CC" w:rsidP="002409CC">
      <w:pPr>
        <w:pStyle w:val="Akapitzlist1"/>
        <w:numPr>
          <w:ilvl w:val="1"/>
          <w:numId w:val="3"/>
        </w:numPr>
        <w:tabs>
          <w:tab w:val="clear" w:pos="1440"/>
        </w:tabs>
        <w:spacing w:after="0" w:line="240" w:lineRule="auto"/>
        <w:ind w:left="426" w:hanging="426"/>
        <w:contextualSpacing w:val="0"/>
        <w:jc w:val="both"/>
        <w:rPr>
          <w:rFonts w:ascii="Century Gothic" w:hAnsi="Century Gothic"/>
          <w:sz w:val="20"/>
          <w:szCs w:val="20"/>
        </w:rPr>
      </w:pPr>
      <w:r w:rsidRPr="00853591">
        <w:rPr>
          <w:rFonts w:ascii="Century Gothic" w:hAnsi="Century Gothic"/>
          <w:sz w:val="20"/>
          <w:szCs w:val="20"/>
        </w:rPr>
        <w:t>aktualne na dzień wyznaczony jako termin skład</w:t>
      </w:r>
      <w:smartTag w:uri="urn:schemas-microsoft-com:office:smarttags" w:element="PersonName">
        <w:r w:rsidRPr="00853591">
          <w:rPr>
            <w:rFonts w:ascii="Century Gothic" w:hAnsi="Century Gothic"/>
            <w:sz w:val="20"/>
            <w:szCs w:val="20"/>
          </w:rPr>
          <w:t>ania</w:t>
        </w:r>
      </w:smartTag>
      <w:r w:rsidRPr="00853591">
        <w:rPr>
          <w:rFonts w:ascii="Century Gothic" w:hAnsi="Century Gothic"/>
          <w:sz w:val="20"/>
          <w:szCs w:val="20"/>
        </w:rPr>
        <w:t xml:space="preserve"> ofert zaświadczenie podmiotu uprawnionego do kontroli jakości lub zaświadczenie niezależnego podmiotu zajmuj</w:t>
      </w:r>
      <w:r w:rsidRPr="00853591">
        <w:rPr>
          <w:rFonts w:ascii="Century Gothic" w:hAnsi="Century Gothic"/>
          <w:sz w:val="20"/>
          <w:szCs w:val="20"/>
        </w:rPr>
        <w:t>ą</w:t>
      </w:r>
      <w:r w:rsidRPr="00853591">
        <w:rPr>
          <w:rFonts w:ascii="Century Gothic" w:hAnsi="Century Gothic"/>
          <w:sz w:val="20"/>
          <w:szCs w:val="20"/>
        </w:rPr>
        <w:t>cego się poświadczaniem zgodności działań wykonawcy z normami jakościowymi, potwierdzające przeprowadzenie testów wydajnościowych zgodnie z normami STMC, ISO IEC 19752, ISO IEC 24711, ISO IEC 24712, ISO IEC 19798 lub równoważnymi (dla ka</w:t>
      </w:r>
      <w:r w:rsidRPr="00853591">
        <w:rPr>
          <w:rFonts w:ascii="Century Gothic" w:hAnsi="Century Gothic"/>
          <w:sz w:val="20"/>
          <w:szCs w:val="20"/>
        </w:rPr>
        <w:t>ż</w:t>
      </w:r>
      <w:r w:rsidRPr="00853591">
        <w:rPr>
          <w:rFonts w:ascii="Century Gothic" w:hAnsi="Century Gothic"/>
          <w:sz w:val="20"/>
          <w:szCs w:val="20"/>
        </w:rPr>
        <w:t>dego oferowanego produktu</w:t>
      </w:r>
      <w:r>
        <w:rPr>
          <w:rFonts w:ascii="Century Gothic" w:hAnsi="Century Gothic"/>
          <w:sz w:val="20"/>
          <w:szCs w:val="20"/>
        </w:rPr>
        <w:t xml:space="preserve"> równoważnego</w:t>
      </w:r>
      <w:r w:rsidRPr="00853591">
        <w:rPr>
          <w:rFonts w:ascii="Century Gothic" w:hAnsi="Century Gothic"/>
          <w:sz w:val="20"/>
          <w:szCs w:val="20"/>
        </w:rPr>
        <w:t>),</w:t>
      </w:r>
    </w:p>
    <w:p w:rsidR="002409CC" w:rsidRPr="00853591" w:rsidRDefault="002409CC" w:rsidP="002409CC">
      <w:pPr>
        <w:pStyle w:val="Akapitzlist1"/>
        <w:numPr>
          <w:ilvl w:val="1"/>
          <w:numId w:val="3"/>
        </w:numPr>
        <w:tabs>
          <w:tab w:val="clear" w:pos="1440"/>
        </w:tabs>
        <w:spacing w:after="0" w:line="240" w:lineRule="auto"/>
        <w:ind w:left="426" w:hanging="426"/>
        <w:contextualSpacing w:val="0"/>
        <w:jc w:val="both"/>
        <w:rPr>
          <w:rFonts w:ascii="Century Gothic" w:hAnsi="Century Gothic"/>
          <w:sz w:val="20"/>
          <w:szCs w:val="20"/>
        </w:rPr>
      </w:pPr>
      <w:r w:rsidRPr="00853591">
        <w:rPr>
          <w:rFonts w:ascii="Century Gothic" w:hAnsi="Century Gothic"/>
          <w:sz w:val="20"/>
          <w:szCs w:val="20"/>
        </w:rPr>
        <w:t>oświadczenie, że stosowanie takich materiałów nie naruszy umów gwarancy</w:t>
      </w:r>
      <w:r w:rsidRPr="00853591">
        <w:rPr>
          <w:rFonts w:ascii="Century Gothic" w:hAnsi="Century Gothic"/>
          <w:sz w:val="20"/>
          <w:szCs w:val="20"/>
        </w:rPr>
        <w:t>j</w:t>
      </w:r>
      <w:r w:rsidRPr="00853591">
        <w:rPr>
          <w:rFonts w:ascii="Century Gothic" w:hAnsi="Century Gothic"/>
          <w:sz w:val="20"/>
          <w:szCs w:val="20"/>
        </w:rPr>
        <w:t xml:space="preserve">nych </w:t>
      </w:r>
      <w:r>
        <w:rPr>
          <w:rFonts w:ascii="Century Gothic" w:hAnsi="Century Gothic"/>
          <w:sz w:val="20"/>
          <w:szCs w:val="20"/>
        </w:rPr>
        <w:br/>
      </w:r>
      <w:r w:rsidRPr="00853591">
        <w:rPr>
          <w:rFonts w:ascii="Century Gothic" w:hAnsi="Century Gothic"/>
          <w:sz w:val="20"/>
          <w:szCs w:val="20"/>
        </w:rPr>
        <w:t>i praw patentowych producentów oryginalnych materiałów,</w:t>
      </w:r>
    </w:p>
    <w:p w:rsidR="002409CC" w:rsidRPr="00853591" w:rsidRDefault="002409CC" w:rsidP="002409CC">
      <w:pPr>
        <w:pStyle w:val="Akapitzlist1"/>
        <w:numPr>
          <w:ilvl w:val="1"/>
          <w:numId w:val="3"/>
        </w:numPr>
        <w:tabs>
          <w:tab w:val="clear" w:pos="1440"/>
        </w:tabs>
        <w:spacing w:after="0" w:line="240" w:lineRule="auto"/>
        <w:ind w:left="426" w:hanging="426"/>
        <w:contextualSpacing w:val="0"/>
        <w:jc w:val="both"/>
        <w:rPr>
          <w:rFonts w:ascii="Century Gothic" w:hAnsi="Century Gothic"/>
          <w:sz w:val="20"/>
          <w:szCs w:val="20"/>
        </w:rPr>
      </w:pPr>
      <w:r w:rsidRPr="00853591">
        <w:rPr>
          <w:rFonts w:ascii="Century Gothic" w:hAnsi="Century Gothic"/>
          <w:sz w:val="20"/>
          <w:szCs w:val="20"/>
        </w:rPr>
        <w:t xml:space="preserve">fotografii </w:t>
      </w:r>
      <w:bookmarkStart w:id="0" w:name="_GoBack"/>
      <w:bookmarkEnd w:id="0"/>
      <w:r w:rsidRPr="00853591">
        <w:rPr>
          <w:rFonts w:ascii="Century Gothic" w:hAnsi="Century Gothic"/>
          <w:sz w:val="20"/>
          <w:szCs w:val="20"/>
        </w:rPr>
        <w:t xml:space="preserve">opakowań potwierdzających spełnienie </w:t>
      </w:r>
      <w:r>
        <w:rPr>
          <w:rFonts w:ascii="Century Gothic" w:hAnsi="Century Gothic"/>
          <w:sz w:val="20"/>
          <w:szCs w:val="20"/>
        </w:rPr>
        <w:t>wymogu</w:t>
      </w:r>
      <w:r w:rsidRPr="00853591">
        <w:rPr>
          <w:rFonts w:ascii="Century Gothic" w:hAnsi="Century Gothic"/>
          <w:sz w:val="20"/>
          <w:szCs w:val="20"/>
        </w:rPr>
        <w:t xml:space="preserve"> odpowiedniego opisu</w:t>
      </w:r>
      <w:r>
        <w:rPr>
          <w:rFonts w:ascii="Century Gothic" w:hAnsi="Century Gothic"/>
          <w:sz w:val="20"/>
          <w:szCs w:val="20"/>
        </w:rPr>
        <w:t>,</w:t>
      </w:r>
      <w:r w:rsidRPr="00853591">
        <w:rPr>
          <w:rFonts w:ascii="Century Gothic" w:hAnsi="Century Gothic"/>
          <w:sz w:val="20"/>
          <w:szCs w:val="20"/>
        </w:rPr>
        <w:t xml:space="preserve"> tzn. </w:t>
      </w:r>
      <w:r>
        <w:rPr>
          <w:rFonts w:ascii="Century Gothic" w:hAnsi="Century Gothic"/>
          <w:sz w:val="20"/>
          <w:szCs w:val="20"/>
        </w:rPr>
        <w:t xml:space="preserve">wskazania </w:t>
      </w:r>
      <w:r w:rsidRPr="00853591">
        <w:rPr>
          <w:rFonts w:ascii="Century Gothic" w:hAnsi="Century Gothic"/>
          <w:sz w:val="20"/>
          <w:szCs w:val="20"/>
        </w:rPr>
        <w:t>nazwy oferowanego produktu oraz typów urządzeń z którymi materiały równoważne są ko</w:t>
      </w:r>
      <w:r w:rsidRPr="00853591">
        <w:rPr>
          <w:rFonts w:ascii="Century Gothic" w:hAnsi="Century Gothic"/>
          <w:sz w:val="20"/>
          <w:szCs w:val="20"/>
        </w:rPr>
        <w:t>m</w:t>
      </w:r>
      <w:r w:rsidRPr="00853591">
        <w:rPr>
          <w:rFonts w:ascii="Century Gothic" w:hAnsi="Century Gothic"/>
          <w:sz w:val="20"/>
          <w:szCs w:val="20"/>
        </w:rPr>
        <w:t>patybilne.</w:t>
      </w:r>
    </w:p>
    <w:p w:rsidR="002409CC" w:rsidRDefault="002409CC" w:rsidP="002409CC">
      <w:pPr>
        <w:jc w:val="both"/>
        <w:rPr>
          <w:rFonts w:ascii="Century Gothic" w:hAnsi="Century Gothic"/>
          <w:sz w:val="20"/>
          <w:szCs w:val="20"/>
        </w:rPr>
      </w:pPr>
    </w:p>
    <w:p w:rsidR="00CD4844" w:rsidRDefault="00CD4844" w:rsidP="002409CC">
      <w:pPr>
        <w:jc w:val="both"/>
        <w:rPr>
          <w:rFonts w:ascii="Tahoma" w:hAnsi="Tahoma" w:cs="Tahoma"/>
          <w:color w:val="000000"/>
          <w:sz w:val="18"/>
          <w:szCs w:val="18"/>
          <w:shd w:val="clear" w:color="auto" w:fill="FFFFFF"/>
        </w:rPr>
      </w:pPr>
      <w:r w:rsidRPr="00081CDE">
        <w:rPr>
          <w:rFonts w:ascii="Century Gothic" w:hAnsi="Century Gothic"/>
          <w:sz w:val="20"/>
          <w:szCs w:val="20"/>
        </w:rPr>
        <w:t>Wyjaśnienia są wiążące od chwili ich opublikowania.</w:t>
      </w:r>
      <w:r w:rsidRPr="00CD4844">
        <w:rPr>
          <w:rFonts w:ascii="Tahoma" w:hAnsi="Tahoma" w:cs="Tahoma"/>
          <w:color w:val="000000"/>
          <w:sz w:val="18"/>
          <w:szCs w:val="18"/>
          <w:shd w:val="clear" w:color="auto" w:fill="FFFFFF"/>
        </w:rPr>
        <w:t xml:space="preserve"> </w:t>
      </w:r>
    </w:p>
    <w:p w:rsidR="00CD4844" w:rsidRPr="00081CDE" w:rsidRDefault="00CD4844">
      <w:pPr>
        <w:rPr>
          <w:rFonts w:ascii="Century Gothic" w:hAnsi="Century Gothic"/>
          <w:sz w:val="20"/>
          <w:szCs w:val="20"/>
        </w:rPr>
      </w:pPr>
    </w:p>
    <w:sectPr w:rsidR="00CD4844" w:rsidRPr="00081CDE" w:rsidSect="00E5564E">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924" w:rsidRDefault="00CA5924" w:rsidP="00737A64">
      <w:pPr>
        <w:spacing w:after="0" w:line="240" w:lineRule="auto"/>
      </w:pPr>
      <w:r>
        <w:separator/>
      </w:r>
    </w:p>
  </w:endnote>
  <w:endnote w:type="continuationSeparator" w:id="0">
    <w:p w:rsidR="00CA5924" w:rsidRDefault="00CA5924" w:rsidP="00737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64" w:rsidRDefault="00737A64" w:rsidP="00737A64">
    <w:pPr>
      <w:pStyle w:val="Nagwek"/>
      <w:pBdr>
        <w:bottom w:val="single" w:sz="12" w:space="1" w:color="auto"/>
      </w:pBdr>
      <w:tabs>
        <w:tab w:val="clear" w:pos="9072"/>
        <w:tab w:val="right" w:pos="9866"/>
      </w:tabs>
      <w:ind w:right="360"/>
      <w:jc w:val="center"/>
      <w:rPr>
        <w:rFonts w:ascii="Arial" w:hAnsi="Arial" w:cs="Arial"/>
        <w:sz w:val="20"/>
      </w:rPr>
    </w:pPr>
  </w:p>
  <w:p w:rsidR="00737A64" w:rsidRPr="00627A8B" w:rsidRDefault="00737A64" w:rsidP="00737A64">
    <w:pPr>
      <w:pStyle w:val="Nagwek"/>
      <w:tabs>
        <w:tab w:val="clear" w:pos="9072"/>
        <w:tab w:val="right" w:pos="9866"/>
      </w:tabs>
      <w:ind w:right="360"/>
      <w:rPr>
        <w:rFonts w:ascii="Arial" w:hAnsi="Arial" w:cs="Arial"/>
        <w:sz w:val="18"/>
        <w:szCs w:val="18"/>
      </w:rPr>
    </w:pPr>
    <w:r w:rsidRPr="00627A8B">
      <w:rPr>
        <w:rFonts w:ascii="Arial" w:hAnsi="Arial" w:cs="Arial"/>
        <w:sz w:val="18"/>
        <w:szCs w:val="18"/>
      </w:rPr>
      <w:t>Starostwo Powiatowe ul. Wojska Polskiego 4;64-500 Szamotuły</w:t>
    </w:r>
  </w:p>
  <w:p w:rsidR="00737A64" w:rsidRPr="00627A8B" w:rsidRDefault="00737A64" w:rsidP="00737A64">
    <w:pPr>
      <w:pStyle w:val="Nagwek"/>
      <w:tabs>
        <w:tab w:val="clear" w:pos="9072"/>
        <w:tab w:val="right" w:pos="9866"/>
      </w:tabs>
      <w:ind w:right="360"/>
      <w:rPr>
        <w:rFonts w:ascii="Arial" w:hAnsi="Arial" w:cs="Arial"/>
        <w:sz w:val="18"/>
        <w:szCs w:val="18"/>
      </w:rPr>
    </w:pPr>
    <w:r w:rsidRPr="00627A8B">
      <w:rPr>
        <w:rFonts w:ascii="Arial" w:hAnsi="Arial" w:cs="Arial"/>
        <w:sz w:val="18"/>
        <w:szCs w:val="18"/>
      </w:rPr>
      <w:t>tel. (61) 292 87 00; fax. (61) 292 18 80</w:t>
    </w:r>
  </w:p>
  <w:p w:rsidR="00737A64" w:rsidRDefault="00CA5924" w:rsidP="00737A64">
    <w:pPr>
      <w:pStyle w:val="Nagwek"/>
      <w:tabs>
        <w:tab w:val="clear" w:pos="9072"/>
        <w:tab w:val="right" w:pos="9866"/>
      </w:tabs>
      <w:ind w:right="360"/>
      <w:rPr>
        <w:rFonts w:ascii="Arial" w:hAnsi="Arial" w:cs="Arial"/>
        <w:sz w:val="18"/>
        <w:szCs w:val="18"/>
      </w:rPr>
    </w:pPr>
    <w:hyperlink r:id="rId1" w:history="1">
      <w:r w:rsidR="00737A64" w:rsidRPr="00627A8B">
        <w:rPr>
          <w:rStyle w:val="Hipercze"/>
          <w:rFonts w:ascii="Arial" w:hAnsi="Arial" w:cs="Arial"/>
          <w:sz w:val="18"/>
          <w:szCs w:val="18"/>
        </w:rPr>
        <w:t>WWW.powiat-szamotuly.pl</w:t>
      </w:r>
    </w:hyperlink>
    <w:r w:rsidR="00737A64" w:rsidRPr="00627A8B">
      <w:rPr>
        <w:rFonts w:ascii="Arial" w:hAnsi="Arial" w:cs="Arial"/>
        <w:sz w:val="18"/>
        <w:szCs w:val="18"/>
      </w:rPr>
      <w:t xml:space="preserve">; </w:t>
    </w:r>
    <w:hyperlink r:id="rId2" w:history="1">
      <w:r w:rsidR="00737A64" w:rsidRPr="00627A8B">
        <w:rPr>
          <w:rStyle w:val="Hipercze"/>
          <w:rFonts w:ascii="Arial" w:hAnsi="Arial" w:cs="Arial"/>
          <w:sz w:val="18"/>
          <w:szCs w:val="18"/>
        </w:rPr>
        <w:t>starostwo@szamotuly.com.pl</w:t>
      </w:r>
    </w:hyperlink>
  </w:p>
  <w:p w:rsidR="00737A64" w:rsidRPr="00737A64" w:rsidRDefault="00737A64" w:rsidP="00737A64">
    <w:pPr>
      <w:pStyle w:val="Nagwek"/>
      <w:tabs>
        <w:tab w:val="clear" w:pos="4536"/>
        <w:tab w:val="clear" w:pos="9072"/>
        <w:tab w:val="right" w:pos="8505"/>
      </w:tabs>
      <w:ind w:right="1274"/>
      <w:rPr>
        <w:rFonts w:ascii="Arial" w:hAnsi="Arial" w:cs="Arial"/>
        <w:sz w:val="18"/>
        <w:szCs w:val="18"/>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844" w:rsidRDefault="00CD4844" w:rsidP="00CD4844">
    <w:pPr>
      <w:pStyle w:val="Nagwek"/>
      <w:pBdr>
        <w:bottom w:val="single" w:sz="12" w:space="1" w:color="auto"/>
      </w:pBdr>
      <w:tabs>
        <w:tab w:val="clear" w:pos="9072"/>
        <w:tab w:val="right" w:pos="9866"/>
      </w:tabs>
      <w:ind w:right="357"/>
      <w:jc w:val="center"/>
      <w:rPr>
        <w:rFonts w:ascii="Arial" w:hAnsi="Arial" w:cs="Arial"/>
        <w:sz w:val="20"/>
      </w:rPr>
    </w:pPr>
    <w:bookmarkStart w:id="1" w:name="_Hlk26959866"/>
    <w:bookmarkStart w:id="2" w:name="_Hlk26959867"/>
  </w:p>
  <w:p w:rsidR="00CD4844" w:rsidRPr="00627A8B" w:rsidRDefault="00CD4844" w:rsidP="00CD4844">
    <w:pPr>
      <w:pStyle w:val="Nagwek"/>
      <w:tabs>
        <w:tab w:val="clear" w:pos="9072"/>
        <w:tab w:val="right" w:pos="9866"/>
      </w:tabs>
      <w:ind w:right="357"/>
      <w:rPr>
        <w:rFonts w:ascii="Arial" w:hAnsi="Arial" w:cs="Arial"/>
        <w:sz w:val="18"/>
        <w:szCs w:val="18"/>
      </w:rPr>
    </w:pPr>
    <w:r w:rsidRPr="00627A8B">
      <w:rPr>
        <w:rFonts w:ascii="Arial" w:hAnsi="Arial" w:cs="Arial"/>
        <w:sz w:val="18"/>
        <w:szCs w:val="18"/>
      </w:rPr>
      <w:t>Starostwo Powiatowe ul. Wojska Polskiego 4;64-500 Szamotuły</w:t>
    </w:r>
  </w:p>
  <w:p w:rsidR="00CD4844" w:rsidRPr="00627A8B" w:rsidRDefault="00CD4844" w:rsidP="00CD4844">
    <w:pPr>
      <w:pStyle w:val="Nagwek"/>
      <w:tabs>
        <w:tab w:val="clear" w:pos="9072"/>
        <w:tab w:val="right" w:pos="9866"/>
      </w:tabs>
      <w:ind w:right="357"/>
      <w:rPr>
        <w:rFonts w:ascii="Arial" w:hAnsi="Arial" w:cs="Arial"/>
        <w:sz w:val="18"/>
        <w:szCs w:val="18"/>
      </w:rPr>
    </w:pPr>
    <w:r w:rsidRPr="00627A8B">
      <w:rPr>
        <w:rFonts w:ascii="Arial" w:hAnsi="Arial" w:cs="Arial"/>
        <w:sz w:val="18"/>
        <w:szCs w:val="18"/>
      </w:rPr>
      <w:t>tel.</w:t>
    </w:r>
    <w:r>
      <w:rPr>
        <w:rFonts w:ascii="Arial" w:hAnsi="Arial" w:cs="Arial"/>
        <w:sz w:val="18"/>
        <w:szCs w:val="18"/>
      </w:rPr>
      <w:t>:</w:t>
    </w:r>
    <w:r w:rsidRPr="00627A8B">
      <w:rPr>
        <w:rFonts w:ascii="Arial" w:hAnsi="Arial" w:cs="Arial"/>
        <w:sz w:val="18"/>
        <w:szCs w:val="18"/>
      </w:rPr>
      <w:t xml:space="preserve"> 61 2928700; fa</w:t>
    </w:r>
    <w:r>
      <w:rPr>
        <w:rFonts w:ascii="Arial" w:hAnsi="Arial" w:cs="Arial"/>
        <w:sz w:val="18"/>
        <w:szCs w:val="18"/>
      </w:rPr>
      <w:t>ks:</w:t>
    </w:r>
    <w:r w:rsidRPr="00627A8B">
      <w:rPr>
        <w:rFonts w:ascii="Arial" w:hAnsi="Arial" w:cs="Arial"/>
        <w:sz w:val="18"/>
        <w:szCs w:val="18"/>
      </w:rPr>
      <w:t xml:space="preserve"> (61) 292 18 80</w:t>
    </w:r>
  </w:p>
  <w:p w:rsidR="00CD4844" w:rsidRPr="00CD4844" w:rsidRDefault="00CA5924" w:rsidP="00CD4844">
    <w:pPr>
      <w:pStyle w:val="Nagwek"/>
      <w:tabs>
        <w:tab w:val="clear" w:pos="9072"/>
        <w:tab w:val="right" w:pos="9866"/>
      </w:tabs>
      <w:ind w:right="357"/>
      <w:rPr>
        <w:rFonts w:ascii="Arial" w:hAnsi="Arial" w:cs="Arial"/>
        <w:sz w:val="18"/>
        <w:szCs w:val="18"/>
      </w:rPr>
    </w:pPr>
    <w:hyperlink r:id="rId1" w:history="1">
      <w:r w:rsidR="00CD4844" w:rsidRPr="00E57314">
        <w:rPr>
          <w:rStyle w:val="Hipercze"/>
          <w:rFonts w:ascii="Arial" w:hAnsi="Arial" w:cs="Arial"/>
          <w:sz w:val="18"/>
          <w:szCs w:val="18"/>
        </w:rPr>
        <w:t>www.powiat-szamotuly.pl</w:t>
      </w:r>
    </w:hyperlink>
    <w:r w:rsidR="00CD4844" w:rsidRPr="00627A8B">
      <w:rPr>
        <w:rFonts w:ascii="Arial" w:hAnsi="Arial" w:cs="Arial"/>
        <w:sz w:val="18"/>
        <w:szCs w:val="18"/>
      </w:rPr>
      <w:t xml:space="preserve">; </w:t>
    </w:r>
    <w:hyperlink r:id="rId2" w:history="1">
      <w:r w:rsidR="00CD4844" w:rsidRPr="00627A8B">
        <w:rPr>
          <w:rStyle w:val="Hipercze"/>
          <w:rFonts w:ascii="Arial" w:hAnsi="Arial" w:cs="Arial"/>
          <w:sz w:val="18"/>
          <w:szCs w:val="18"/>
        </w:rPr>
        <w:t>starostwo@szamotuly.com.pl</w:t>
      </w:r>
    </w:hyperlink>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924" w:rsidRDefault="00CA5924" w:rsidP="00737A64">
      <w:pPr>
        <w:spacing w:after="0" w:line="240" w:lineRule="auto"/>
      </w:pPr>
      <w:r>
        <w:separator/>
      </w:r>
    </w:p>
  </w:footnote>
  <w:footnote w:type="continuationSeparator" w:id="0">
    <w:p w:rsidR="00CA5924" w:rsidRDefault="00CA5924" w:rsidP="00737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4E" w:rsidRPr="00670D26" w:rsidRDefault="00CA5924" w:rsidP="00E5564E">
    <w:pPr>
      <w:pStyle w:val="Nagwek"/>
      <w:ind w:firstLine="709"/>
      <w:jc w:val="center"/>
      <w:rPr>
        <w:rFonts w:ascii="Arial" w:hAnsi="Arial" w:cs="Arial"/>
        <w:sz w:val="28"/>
        <w:szCs w:val="28"/>
      </w:rPr>
    </w:pPr>
    <w:r>
      <w:rPr>
        <w:rFonts w:ascii="Arial" w:hAnsi="Arial" w:cs="Arial"/>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2.25pt;margin-top:-14pt;width:43.9pt;height:50.55pt;z-index:251661312;mso-wrap-edited:f" wrapcoords="0 268 309 8855 617 13148 1389 15294 2931 17441 5554 19588 5709 19856 9257 21198 9874 21198 11726 21198 12189 21198 16046 19588 18669 17441 20057 15294 20983 13148 21446 268 0 268">
          <v:imagedata r:id="rId1" o:title=""/>
          <w10:wrap type="tight"/>
        </v:shape>
        <o:OLEObject Type="Embed" ProgID="CorelDRAW.Graphic.9" ShapeID="_x0000_s2050" DrawAspect="Content" ObjectID="_1670155629" r:id="rId2"/>
      </w:pict>
    </w:r>
    <w:r w:rsidR="00E5564E">
      <w:rPr>
        <w:rFonts w:ascii="Arial" w:hAnsi="Arial" w:cs="Arial"/>
        <w:sz w:val="28"/>
        <w:szCs w:val="28"/>
      </w:rPr>
      <w:t>ZARZĄD POWIATU SZAMOTULSKIEGO</w:t>
    </w:r>
  </w:p>
  <w:p w:rsidR="00E5564E" w:rsidRDefault="00E5564E" w:rsidP="00E5564E">
    <w:pPr>
      <w:pStyle w:val="Nagwek"/>
      <w:jc w:val="center"/>
      <w:rPr>
        <w:rFonts w:ascii="Arial" w:hAnsi="Arial" w:cs="Arial"/>
        <w:sz w:val="18"/>
        <w:szCs w:val="18"/>
      </w:rPr>
    </w:pPr>
  </w:p>
  <w:p w:rsidR="00E5564E" w:rsidRDefault="00E5564E" w:rsidP="00E5564E">
    <w:pPr>
      <w:pStyle w:val="Nagwek"/>
      <w:pBdr>
        <w:bottom w:val="single" w:sz="12" w:space="1" w:color="auto"/>
      </w:pBdr>
      <w:tabs>
        <w:tab w:val="clear" w:pos="4536"/>
        <w:tab w:val="clear" w:pos="9072"/>
        <w:tab w:val="center" w:pos="6946"/>
        <w:tab w:val="right" w:pos="7513"/>
      </w:tabs>
      <w:jc w:val="both"/>
      <w:rPr>
        <w:rFonts w:ascii="Arial" w:hAnsi="Arial" w:cs="Arial"/>
        <w:sz w:val="14"/>
        <w:szCs w:val="14"/>
      </w:rPr>
    </w:pPr>
    <w:r>
      <w:rPr>
        <w:rFonts w:ascii="Arial" w:hAnsi="Arial" w:cs="Arial"/>
        <w:sz w:val="18"/>
        <w:szCs w:val="18"/>
      </w:rPr>
      <w:tab/>
    </w:r>
  </w:p>
  <w:p w:rsidR="00E5564E" w:rsidRDefault="00E5564E" w:rsidP="00E5564E">
    <w:pPr>
      <w:pStyle w:val="Nagwek"/>
      <w:pBdr>
        <w:bottom w:val="single" w:sz="12" w:space="1" w:color="auto"/>
      </w:pBdr>
      <w:tabs>
        <w:tab w:val="clear" w:pos="4536"/>
        <w:tab w:val="clear" w:pos="9072"/>
        <w:tab w:val="center" w:pos="6946"/>
        <w:tab w:val="right" w:pos="7513"/>
      </w:tabs>
      <w:jc w:val="both"/>
      <w:rPr>
        <w:rFonts w:ascii="Arial" w:hAnsi="Arial" w:cs="Arial"/>
        <w:sz w:val="14"/>
        <w:szCs w:val="14"/>
      </w:rPr>
    </w:pPr>
  </w:p>
  <w:p w:rsidR="00E5564E" w:rsidRDefault="00E5564E" w:rsidP="00E5564E">
    <w:pPr>
      <w:pStyle w:val="Nagwek"/>
      <w:pBdr>
        <w:bottom w:val="single" w:sz="12" w:space="1" w:color="auto"/>
      </w:pBdr>
      <w:tabs>
        <w:tab w:val="clear" w:pos="4536"/>
        <w:tab w:val="clear" w:pos="9072"/>
        <w:tab w:val="center" w:pos="6946"/>
        <w:tab w:val="right" w:pos="7513"/>
      </w:tabs>
      <w:jc w:val="both"/>
      <w:rPr>
        <w:rFonts w:ascii="Arial" w:hAnsi="Arial" w:cs="Arial"/>
        <w:sz w:val="14"/>
        <w:szCs w:val="14"/>
      </w:rPr>
    </w:pPr>
  </w:p>
  <w:p w:rsidR="00E5564E" w:rsidRDefault="00E556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3027"/>
    <w:multiLevelType w:val="hybridMultilevel"/>
    <w:tmpl w:val="F860212A"/>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645E3C1B"/>
    <w:multiLevelType w:val="hybridMultilevel"/>
    <w:tmpl w:val="D884DC9C"/>
    <w:lvl w:ilvl="0" w:tplc="9FBEC64A">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7C2971CD"/>
    <w:multiLevelType w:val="hybridMultilevel"/>
    <w:tmpl w:val="23A261B8"/>
    <w:lvl w:ilvl="0" w:tplc="0415000F">
      <w:start w:val="1"/>
      <w:numFmt w:val="decimal"/>
      <w:lvlText w:val="%1."/>
      <w:lvlJc w:val="left"/>
      <w:pPr>
        <w:tabs>
          <w:tab w:val="num" w:pos="540"/>
        </w:tabs>
        <w:ind w:left="540" w:hanging="360"/>
      </w:pPr>
    </w:lvl>
    <w:lvl w:ilvl="1" w:tplc="2A764584">
      <w:start w:val="1"/>
      <w:numFmt w:val="decimal"/>
      <w:lvlText w:val="%2."/>
      <w:lvlJc w:val="left"/>
      <w:pPr>
        <w:tabs>
          <w:tab w:val="num" w:pos="1260"/>
        </w:tabs>
        <w:ind w:left="1260" w:hanging="360"/>
      </w:pPr>
      <w:rPr>
        <w:rFonts w:hint="default"/>
      </w:rPr>
    </w:lvl>
    <w:lvl w:ilvl="2" w:tplc="04150017">
      <w:start w:val="1"/>
      <w:numFmt w:val="lowerLetter"/>
      <w:lvlText w:val="%3)"/>
      <w:lvlJc w:val="left"/>
      <w:pPr>
        <w:tabs>
          <w:tab w:val="num" w:pos="2160"/>
        </w:tabs>
        <w:ind w:left="2160" w:hanging="360"/>
      </w:pPr>
    </w:lvl>
    <w:lvl w:ilvl="3" w:tplc="4E22EFE2">
      <w:start w:val="1"/>
      <w:numFmt w:val="decimal"/>
      <w:lvlText w:val="%4)"/>
      <w:lvlJc w:val="left"/>
      <w:pPr>
        <w:tabs>
          <w:tab w:val="num" w:pos="2700"/>
        </w:tabs>
        <w:ind w:left="2700" w:hanging="360"/>
      </w:pPr>
      <w:rPr>
        <w:rFonts w:hint="default"/>
      </w:rPr>
    </w:lvl>
    <w:lvl w:ilvl="4" w:tplc="04150019">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64"/>
    <w:rsid w:val="00081CDE"/>
    <w:rsid w:val="0019043A"/>
    <w:rsid w:val="001C5F6E"/>
    <w:rsid w:val="0022238F"/>
    <w:rsid w:val="002409CC"/>
    <w:rsid w:val="0069696F"/>
    <w:rsid w:val="006B101A"/>
    <w:rsid w:val="006D3A4E"/>
    <w:rsid w:val="00701949"/>
    <w:rsid w:val="00737A64"/>
    <w:rsid w:val="007E2E2B"/>
    <w:rsid w:val="0080047C"/>
    <w:rsid w:val="00890A02"/>
    <w:rsid w:val="00913A85"/>
    <w:rsid w:val="00A7308D"/>
    <w:rsid w:val="00B81A97"/>
    <w:rsid w:val="00C11504"/>
    <w:rsid w:val="00CA5924"/>
    <w:rsid w:val="00CD4844"/>
    <w:rsid w:val="00CF2662"/>
    <w:rsid w:val="00D64614"/>
    <w:rsid w:val="00E5564E"/>
    <w:rsid w:val="00F74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7A64"/>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37A6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737A64"/>
    <w:pPr>
      <w:spacing w:after="120" w:line="240" w:lineRule="auto"/>
      <w:ind w:left="283"/>
    </w:pPr>
    <w:rPr>
      <w:rFonts w:ascii="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737A64"/>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semiHidden/>
    <w:rsid w:val="00737A64"/>
    <w:pPr>
      <w:spacing w:after="120" w:line="480" w:lineRule="auto"/>
    </w:pPr>
  </w:style>
  <w:style w:type="character" w:customStyle="1" w:styleId="Tekstpodstawowy2Znak">
    <w:name w:val="Tekst podstawowy 2 Znak"/>
    <w:basedOn w:val="Domylnaczcionkaakapitu"/>
    <w:link w:val="Tekstpodstawowy2"/>
    <w:semiHidden/>
    <w:rsid w:val="00737A64"/>
    <w:rPr>
      <w:rFonts w:ascii="Calibri" w:eastAsia="Times New Roman" w:hAnsi="Calibri" w:cs="Times New Roman"/>
    </w:rPr>
  </w:style>
  <w:style w:type="paragraph" w:styleId="Nagwek">
    <w:name w:val="header"/>
    <w:basedOn w:val="Normalny"/>
    <w:link w:val="NagwekZnak"/>
    <w:uiPriority w:val="99"/>
    <w:unhideWhenUsed/>
    <w:rsid w:val="00737A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7A64"/>
    <w:rPr>
      <w:rFonts w:ascii="Calibri" w:eastAsia="Times New Roman" w:hAnsi="Calibri" w:cs="Times New Roman"/>
    </w:rPr>
  </w:style>
  <w:style w:type="paragraph" w:styleId="Stopka">
    <w:name w:val="footer"/>
    <w:basedOn w:val="Normalny"/>
    <w:link w:val="StopkaZnak"/>
    <w:uiPriority w:val="99"/>
    <w:unhideWhenUsed/>
    <w:rsid w:val="00737A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7A64"/>
    <w:rPr>
      <w:rFonts w:ascii="Calibri" w:eastAsia="Times New Roman" w:hAnsi="Calibri" w:cs="Times New Roman"/>
    </w:rPr>
  </w:style>
  <w:style w:type="character" w:styleId="Hipercze">
    <w:name w:val="Hyperlink"/>
    <w:semiHidden/>
    <w:rsid w:val="00737A64"/>
    <w:rPr>
      <w:color w:val="0000FF"/>
      <w:u w:val="single"/>
    </w:rPr>
  </w:style>
  <w:style w:type="paragraph" w:styleId="NormalnyWeb">
    <w:name w:val="Normal (Web)"/>
    <w:basedOn w:val="Normalny"/>
    <w:uiPriority w:val="99"/>
    <w:unhideWhenUsed/>
    <w:rsid w:val="00081CDE"/>
    <w:pPr>
      <w:spacing w:before="100" w:beforeAutospacing="1" w:after="100" w:afterAutospacing="1" w:line="240" w:lineRule="auto"/>
    </w:pPr>
    <w:rPr>
      <w:rFonts w:ascii="Times New Roman" w:hAnsi="Times New Roman"/>
      <w:sz w:val="24"/>
      <w:szCs w:val="24"/>
      <w:lang w:eastAsia="pl-PL"/>
    </w:rPr>
  </w:style>
  <w:style w:type="paragraph" w:customStyle="1" w:styleId="ZnakZnakZnakZnakZnakZnakZnakZnakZnakZnakZnakZnak">
    <w:name w:val=" Znak Znak Znak Znak Znak Znak Znak Znak Znak Znak Znak Znak"/>
    <w:basedOn w:val="Normalny"/>
    <w:rsid w:val="002409CC"/>
    <w:pPr>
      <w:spacing w:after="0" w:line="240" w:lineRule="auto"/>
    </w:pPr>
    <w:rPr>
      <w:rFonts w:ascii="Arial" w:hAnsi="Arial" w:cs="Arial"/>
      <w:sz w:val="24"/>
      <w:szCs w:val="24"/>
      <w:lang w:eastAsia="pl-PL"/>
    </w:rPr>
  </w:style>
  <w:style w:type="paragraph" w:customStyle="1" w:styleId="Akapitzlist1">
    <w:name w:val="Akapit z listą1"/>
    <w:basedOn w:val="Normalny"/>
    <w:rsid w:val="002409CC"/>
    <w:pPr>
      <w:ind w:left="720"/>
      <w:contextualSpacing/>
    </w:pPr>
    <w:rPr>
      <w:rFonts w:eastAsia="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7A64"/>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37A6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737A64"/>
    <w:pPr>
      <w:spacing w:after="120" w:line="240" w:lineRule="auto"/>
      <w:ind w:left="283"/>
    </w:pPr>
    <w:rPr>
      <w:rFonts w:ascii="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737A64"/>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semiHidden/>
    <w:rsid w:val="00737A64"/>
    <w:pPr>
      <w:spacing w:after="120" w:line="480" w:lineRule="auto"/>
    </w:pPr>
  </w:style>
  <w:style w:type="character" w:customStyle="1" w:styleId="Tekstpodstawowy2Znak">
    <w:name w:val="Tekst podstawowy 2 Znak"/>
    <w:basedOn w:val="Domylnaczcionkaakapitu"/>
    <w:link w:val="Tekstpodstawowy2"/>
    <w:semiHidden/>
    <w:rsid w:val="00737A64"/>
    <w:rPr>
      <w:rFonts w:ascii="Calibri" w:eastAsia="Times New Roman" w:hAnsi="Calibri" w:cs="Times New Roman"/>
    </w:rPr>
  </w:style>
  <w:style w:type="paragraph" w:styleId="Nagwek">
    <w:name w:val="header"/>
    <w:basedOn w:val="Normalny"/>
    <w:link w:val="NagwekZnak"/>
    <w:uiPriority w:val="99"/>
    <w:unhideWhenUsed/>
    <w:rsid w:val="00737A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7A64"/>
    <w:rPr>
      <w:rFonts w:ascii="Calibri" w:eastAsia="Times New Roman" w:hAnsi="Calibri" w:cs="Times New Roman"/>
    </w:rPr>
  </w:style>
  <w:style w:type="paragraph" w:styleId="Stopka">
    <w:name w:val="footer"/>
    <w:basedOn w:val="Normalny"/>
    <w:link w:val="StopkaZnak"/>
    <w:uiPriority w:val="99"/>
    <w:unhideWhenUsed/>
    <w:rsid w:val="00737A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7A64"/>
    <w:rPr>
      <w:rFonts w:ascii="Calibri" w:eastAsia="Times New Roman" w:hAnsi="Calibri" w:cs="Times New Roman"/>
    </w:rPr>
  </w:style>
  <w:style w:type="character" w:styleId="Hipercze">
    <w:name w:val="Hyperlink"/>
    <w:semiHidden/>
    <w:rsid w:val="00737A64"/>
    <w:rPr>
      <w:color w:val="0000FF"/>
      <w:u w:val="single"/>
    </w:rPr>
  </w:style>
  <w:style w:type="paragraph" w:styleId="NormalnyWeb">
    <w:name w:val="Normal (Web)"/>
    <w:basedOn w:val="Normalny"/>
    <w:uiPriority w:val="99"/>
    <w:unhideWhenUsed/>
    <w:rsid w:val="00081CDE"/>
    <w:pPr>
      <w:spacing w:before="100" w:beforeAutospacing="1" w:after="100" w:afterAutospacing="1" w:line="240" w:lineRule="auto"/>
    </w:pPr>
    <w:rPr>
      <w:rFonts w:ascii="Times New Roman" w:hAnsi="Times New Roman"/>
      <w:sz w:val="24"/>
      <w:szCs w:val="24"/>
      <w:lang w:eastAsia="pl-PL"/>
    </w:rPr>
  </w:style>
  <w:style w:type="paragraph" w:customStyle="1" w:styleId="ZnakZnakZnakZnakZnakZnakZnakZnakZnakZnakZnakZnak">
    <w:name w:val=" Znak Znak Znak Znak Znak Znak Znak Znak Znak Znak Znak Znak"/>
    <w:basedOn w:val="Normalny"/>
    <w:rsid w:val="002409CC"/>
    <w:pPr>
      <w:spacing w:after="0" w:line="240" w:lineRule="auto"/>
    </w:pPr>
    <w:rPr>
      <w:rFonts w:ascii="Arial" w:hAnsi="Arial" w:cs="Arial"/>
      <w:sz w:val="24"/>
      <w:szCs w:val="24"/>
      <w:lang w:eastAsia="pl-PL"/>
    </w:rPr>
  </w:style>
  <w:style w:type="paragraph" w:customStyle="1" w:styleId="Akapitzlist1">
    <w:name w:val="Akapit z listą1"/>
    <w:basedOn w:val="Normalny"/>
    <w:rsid w:val="002409CC"/>
    <w:pPr>
      <w:ind w:left="720"/>
      <w:contextualSpacing/>
    </w:pPr>
    <w:rPr>
      <w:rFonts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69676">
      <w:bodyDiv w:val="1"/>
      <w:marLeft w:val="0"/>
      <w:marRight w:val="0"/>
      <w:marTop w:val="0"/>
      <w:marBottom w:val="0"/>
      <w:divBdr>
        <w:top w:val="none" w:sz="0" w:space="0" w:color="auto"/>
        <w:left w:val="none" w:sz="0" w:space="0" w:color="auto"/>
        <w:bottom w:val="none" w:sz="0" w:space="0" w:color="auto"/>
        <w:right w:val="none" w:sz="0" w:space="0" w:color="auto"/>
      </w:divBdr>
    </w:div>
    <w:div w:id="321008268">
      <w:bodyDiv w:val="1"/>
      <w:marLeft w:val="0"/>
      <w:marRight w:val="0"/>
      <w:marTop w:val="0"/>
      <w:marBottom w:val="0"/>
      <w:divBdr>
        <w:top w:val="none" w:sz="0" w:space="0" w:color="auto"/>
        <w:left w:val="none" w:sz="0" w:space="0" w:color="auto"/>
        <w:bottom w:val="none" w:sz="0" w:space="0" w:color="auto"/>
        <w:right w:val="none" w:sz="0" w:space="0" w:color="auto"/>
      </w:divBdr>
    </w:div>
    <w:div w:id="635450306">
      <w:bodyDiv w:val="1"/>
      <w:marLeft w:val="0"/>
      <w:marRight w:val="0"/>
      <w:marTop w:val="0"/>
      <w:marBottom w:val="0"/>
      <w:divBdr>
        <w:top w:val="none" w:sz="0" w:space="0" w:color="auto"/>
        <w:left w:val="none" w:sz="0" w:space="0" w:color="auto"/>
        <w:bottom w:val="none" w:sz="0" w:space="0" w:color="auto"/>
        <w:right w:val="none" w:sz="0" w:space="0" w:color="auto"/>
      </w:divBdr>
    </w:div>
    <w:div w:id="1567835455">
      <w:bodyDiv w:val="1"/>
      <w:marLeft w:val="0"/>
      <w:marRight w:val="0"/>
      <w:marTop w:val="0"/>
      <w:marBottom w:val="0"/>
      <w:divBdr>
        <w:top w:val="none" w:sz="0" w:space="0" w:color="auto"/>
        <w:left w:val="none" w:sz="0" w:space="0" w:color="auto"/>
        <w:bottom w:val="none" w:sz="0" w:space="0" w:color="auto"/>
        <w:right w:val="none" w:sz="0" w:space="0" w:color="auto"/>
      </w:divBdr>
    </w:div>
    <w:div w:id="209789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tarostwo@szamotuly.com.pl" TargetMode="External"/><Relationship Id="rId1" Type="http://schemas.openxmlformats.org/officeDocument/2006/relationships/hyperlink" Target="http://WWW.powiat-szamotuly.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tarostwo@szamotuly.com.pl" TargetMode="External"/><Relationship Id="rId1" Type="http://schemas.openxmlformats.org/officeDocument/2006/relationships/hyperlink" Target="http://www.powiat-szamotuly.p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1646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Jokiel</dc:creator>
  <cp:lastModifiedBy>Użytkownik systemu Windows</cp:lastModifiedBy>
  <cp:revision>2</cp:revision>
  <dcterms:created xsi:type="dcterms:W3CDTF">2020-12-22T14:21:00Z</dcterms:created>
  <dcterms:modified xsi:type="dcterms:W3CDTF">2020-12-22T14:21:00Z</dcterms:modified>
</cp:coreProperties>
</file>