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AC96" w14:textId="77777777" w:rsidR="005E6E61" w:rsidRDefault="005E6E61" w:rsidP="005E6E61">
      <w:pPr>
        <w:spacing w:after="0" w:line="240" w:lineRule="auto"/>
        <w:jc w:val="right"/>
        <w:rPr>
          <w:rFonts w:ascii="Century Gothic" w:hAnsi="Century Gothic" w:cs="Arial"/>
          <w:sz w:val="20"/>
          <w:szCs w:val="20"/>
        </w:rPr>
      </w:pPr>
    </w:p>
    <w:p w14:paraId="1C699FDB" w14:textId="6CE53634" w:rsidR="00737A64" w:rsidRPr="005E6E61" w:rsidRDefault="00737A64" w:rsidP="005E6E61">
      <w:pPr>
        <w:spacing w:after="0" w:line="240" w:lineRule="auto"/>
        <w:jc w:val="right"/>
        <w:rPr>
          <w:rFonts w:ascii="Century Gothic" w:hAnsi="Century Gothic" w:cs="Arial"/>
          <w:sz w:val="20"/>
          <w:szCs w:val="20"/>
        </w:rPr>
      </w:pPr>
      <w:r w:rsidRPr="005E6E61">
        <w:rPr>
          <w:rFonts w:ascii="Century Gothic" w:hAnsi="Century Gothic" w:cs="Arial"/>
          <w:sz w:val="20"/>
          <w:szCs w:val="20"/>
        </w:rPr>
        <w:t xml:space="preserve">Szamotuły, </w:t>
      </w:r>
      <w:r w:rsidR="002409CC" w:rsidRPr="005E6E61">
        <w:rPr>
          <w:rFonts w:ascii="Century Gothic" w:hAnsi="Century Gothic" w:cs="Arial"/>
          <w:sz w:val="20"/>
          <w:szCs w:val="20"/>
        </w:rPr>
        <w:t>2</w:t>
      </w:r>
      <w:r w:rsidR="004E0042">
        <w:rPr>
          <w:rFonts w:ascii="Century Gothic" w:hAnsi="Century Gothic" w:cs="Arial"/>
          <w:sz w:val="20"/>
          <w:szCs w:val="20"/>
        </w:rPr>
        <w:t>6.04.</w:t>
      </w:r>
      <w:r w:rsidR="002409CC" w:rsidRPr="005E6E61">
        <w:rPr>
          <w:rFonts w:ascii="Century Gothic" w:hAnsi="Century Gothic" w:cs="Arial"/>
          <w:sz w:val="20"/>
          <w:szCs w:val="20"/>
        </w:rPr>
        <w:t>202</w:t>
      </w:r>
      <w:r w:rsidR="004E0042">
        <w:rPr>
          <w:rFonts w:ascii="Century Gothic" w:hAnsi="Century Gothic" w:cs="Arial"/>
          <w:sz w:val="20"/>
          <w:szCs w:val="20"/>
        </w:rPr>
        <w:t>1</w:t>
      </w:r>
      <w:r w:rsidRPr="005E6E61">
        <w:rPr>
          <w:rFonts w:ascii="Century Gothic" w:hAnsi="Century Gothic" w:cs="Arial"/>
          <w:sz w:val="20"/>
          <w:szCs w:val="20"/>
        </w:rPr>
        <w:t xml:space="preserve"> r.</w:t>
      </w:r>
    </w:p>
    <w:p w14:paraId="1B26523A" w14:textId="77777777" w:rsidR="00737A64" w:rsidRPr="005E6E61" w:rsidRDefault="00737A64" w:rsidP="005E6E61">
      <w:pPr>
        <w:spacing w:after="0" w:line="240" w:lineRule="auto"/>
        <w:rPr>
          <w:rFonts w:ascii="Century Gothic" w:hAnsi="Century Gothic" w:cs="Arial"/>
          <w:b/>
          <w:sz w:val="20"/>
          <w:szCs w:val="20"/>
        </w:rPr>
      </w:pPr>
    </w:p>
    <w:p w14:paraId="282D415B" w14:textId="77777777" w:rsidR="00737A64" w:rsidRPr="005E6E61" w:rsidRDefault="00737A64" w:rsidP="005E6E61">
      <w:pPr>
        <w:spacing w:after="0" w:line="240" w:lineRule="auto"/>
        <w:rPr>
          <w:rFonts w:ascii="Century Gothic" w:hAnsi="Century Gothic" w:cs="Arial"/>
          <w:sz w:val="20"/>
          <w:szCs w:val="20"/>
        </w:rPr>
      </w:pPr>
      <w:r w:rsidRPr="005E6E61">
        <w:rPr>
          <w:rFonts w:ascii="Century Gothic" w:hAnsi="Century Gothic" w:cs="Arial"/>
          <w:sz w:val="20"/>
          <w:szCs w:val="20"/>
        </w:rPr>
        <w:t xml:space="preserve"> </w:t>
      </w:r>
    </w:p>
    <w:p w14:paraId="6B310211" w14:textId="77777777" w:rsidR="005E6E61" w:rsidRDefault="005E6E61" w:rsidP="005E6E61">
      <w:pPr>
        <w:pStyle w:val="NormalnyWeb"/>
        <w:spacing w:before="0" w:beforeAutospacing="0" w:after="0" w:afterAutospacing="0"/>
        <w:ind w:left="5664"/>
        <w:jc w:val="both"/>
        <w:rPr>
          <w:rFonts w:ascii="Century Gothic" w:hAnsi="Century Gothic" w:cs="Arial"/>
          <w:b/>
          <w:bCs/>
          <w:sz w:val="20"/>
          <w:szCs w:val="20"/>
        </w:rPr>
      </w:pPr>
    </w:p>
    <w:p w14:paraId="5229475A" w14:textId="77777777" w:rsidR="005E6E61" w:rsidRPr="005E6E61" w:rsidRDefault="005E6E61" w:rsidP="005E6E61">
      <w:pPr>
        <w:pStyle w:val="NormalnyWeb"/>
        <w:spacing w:before="0" w:beforeAutospacing="0" w:after="0" w:afterAutospacing="0"/>
        <w:ind w:left="5664"/>
        <w:jc w:val="both"/>
        <w:rPr>
          <w:rFonts w:ascii="Century Gothic" w:hAnsi="Century Gothic" w:cs="Arial"/>
          <w:b/>
          <w:bCs/>
          <w:sz w:val="20"/>
          <w:szCs w:val="20"/>
        </w:rPr>
      </w:pPr>
    </w:p>
    <w:p w14:paraId="14A3273B" w14:textId="77777777" w:rsidR="005E6E61" w:rsidRPr="005E6E61" w:rsidRDefault="005E6E61" w:rsidP="005E6E61">
      <w:pPr>
        <w:pStyle w:val="NormalnyWeb"/>
        <w:spacing w:before="0" w:beforeAutospacing="0" w:after="0" w:afterAutospacing="0"/>
        <w:ind w:left="5664"/>
        <w:jc w:val="both"/>
        <w:rPr>
          <w:rFonts w:ascii="Century Gothic" w:hAnsi="Century Gothic" w:cs="Arial"/>
          <w:b/>
          <w:bCs/>
          <w:sz w:val="20"/>
          <w:szCs w:val="20"/>
        </w:rPr>
      </w:pPr>
      <w:r w:rsidRPr="005E6E61">
        <w:rPr>
          <w:rFonts w:ascii="Century Gothic" w:hAnsi="Century Gothic" w:cs="Arial"/>
          <w:b/>
          <w:bCs/>
          <w:sz w:val="20"/>
          <w:szCs w:val="20"/>
        </w:rPr>
        <w:t>Wykonawcy</w:t>
      </w:r>
    </w:p>
    <w:p w14:paraId="5224CC9D" w14:textId="77777777" w:rsidR="005E6E61" w:rsidRDefault="005E6E61" w:rsidP="005E6E61">
      <w:pPr>
        <w:pStyle w:val="NormalnyWeb"/>
        <w:spacing w:before="0" w:beforeAutospacing="0" w:after="0" w:afterAutospacing="0"/>
        <w:ind w:left="5664"/>
        <w:jc w:val="both"/>
        <w:rPr>
          <w:rFonts w:ascii="Century Gothic" w:hAnsi="Century Gothic" w:cs="Arial"/>
          <w:b/>
          <w:bCs/>
          <w:sz w:val="20"/>
          <w:szCs w:val="20"/>
        </w:rPr>
      </w:pPr>
    </w:p>
    <w:p w14:paraId="68CA7621" w14:textId="77777777" w:rsidR="005E6E61" w:rsidRDefault="005E6E61" w:rsidP="005E6E61">
      <w:pPr>
        <w:pStyle w:val="NormalnyWeb"/>
        <w:spacing w:before="0" w:beforeAutospacing="0" w:after="0" w:afterAutospacing="0"/>
        <w:ind w:left="5664"/>
        <w:jc w:val="both"/>
        <w:rPr>
          <w:rFonts w:ascii="Century Gothic" w:hAnsi="Century Gothic" w:cs="Arial"/>
          <w:b/>
          <w:bCs/>
          <w:sz w:val="20"/>
          <w:szCs w:val="20"/>
        </w:rPr>
      </w:pPr>
    </w:p>
    <w:p w14:paraId="3A22BAB0" w14:textId="77777777" w:rsidR="005E6E61" w:rsidRDefault="005E6E61" w:rsidP="005E6E61">
      <w:pPr>
        <w:pStyle w:val="NormalnyWeb"/>
        <w:spacing w:before="0" w:beforeAutospacing="0" w:after="0" w:afterAutospacing="0"/>
        <w:ind w:left="5664"/>
        <w:jc w:val="both"/>
        <w:rPr>
          <w:rFonts w:ascii="Century Gothic" w:hAnsi="Century Gothic" w:cs="Arial"/>
          <w:b/>
          <w:bCs/>
          <w:sz w:val="20"/>
          <w:szCs w:val="20"/>
        </w:rPr>
      </w:pPr>
    </w:p>
    <w:p w14:paraId="6160BE96" w14:textId="77777777" w:rsidR="005E6E61" w:rsidRPr="005E6E61" w:rsidRDefault="005E6E61" w:rsidP="005E6E61">
      <w:pPr>
        <w:pStyle w:val="NormalnyWeb"/>
        <w:spacing w:before="0" w:beforeAutospacing="0" w:after="0" w:afterAutospacing="0"/>
        <w:ind w:left="5664"/>
        <w:jc w:val="both"/>
        <w:rPr>
          <w:rFonts w:ascii="Century Gothic" w:hAnsi="Century Gothic" w:cs="Arial"/>
          <w:b/>
          <w:bCs/>
          <w:sz w:val="20"/>
          <w:szCs w:val="20"/>
        </w:rPr>
      </w:pPr>
    </w:p>
    <w:p w14:paraId="577C79BA" w14:textId="77777777" w:rsidR="005E6E61" w:rsidRPr="005E6E61" w:rsidRDefault="005E6E61" w:rsidP="005E6E61">
      <w:pPr>
        <w:pStyle w:val="NormalnyWeb"/>
        <w:spacing w:before="0" w:beforeAutospacing="0" w:after="0" w:afterAutospacing="0"/>
        <w:ind w:left="5664"/>
        <w:jc w:val="both"/>
        <w:rPr>
          <w:rFonts w:ascii="Century Gothic" w:hAnsi="Century Gothic" w:cs="Arial"/>
          <w:b/>
          <w:bCs/>
          <w:sz w:val="20"/>
          <w:szCs w:val="20"/>
        </w:rPr>
      </w:pPr>
    </w:p>
    <w:p w14:paraId="5D56AA5D" w14:textId="77777777" w:rsidR="005E6E61" w:rsidRPr="005E6E61" w:rsidRDefault="005E6E61" w:rsidP="005E6E61">
      <w:pPr>
        <w:pStyle w:val="Tekstpodstawowy"/>
        <w:spacing w:after="0" w:line="240" w:lineRule="auto"/>
        <w:ind w:left="567" w:hanging="567"/>
        <w:jc w:val="both"/>
        <w:rPr>
          <w:rFonts w:ascii="Century Gothic" w:hAnsi="Century Gothic"/>
          <w:sz w:val="20"/>
          <w:szCs w:val="20"/>
        </w:rPr>
      </w:pPr>
      <w:r w:rsidRPr="005E6E61">
        <w:rPr>
          <w:rFonts w:ascii="Century Gothic" w:hAnsi="Century Gothic" w:cs="Arial"/>
          <w:sz w:val="20"/>
          <w:szCs w:val="20"/>
        </w:rPr>
        <w:t xml:space="preserve">dot.: </w:t>
      </w:r>
      <w:r w:rsidRPr="005E6E61">
        <w:rPr>
          <w:rFonts w:ascii="Century Gothic" w:hAnsi="Century Gothic" w:cs="Arial"/>
          <w:sz w:val="20"/>
          <w:szCs w:val="20"/>
          <w:u w:val="single"/>
        </w:rPr>
        <w:t>postępowania o udzielenie zamówienia, prowadzonego w procedurze podstawowej  bez negocjacji,</w:t>
      </w:r>
      <w:r w:rsidRPr="005E6E61">
        <w:rPr>
          <w:rFonts w:ascii="Century Gothic" w:hAnsi="Century Gothic" w:cs="Arial"/>
          <w:sz w:val="20"/>
          <w:szCs w:val="20"/>
        </w:rPr>
        <w:t xml:space="preserve"> pn.: „</w:t>
      </w:r>
      <w:r w:rsidRPr="005E6E61">
        <w:rPr>
          <w:rFonts w:ascii="Century Gothic" w:hAnsi="Century Gothic"/>
          <w:sz w:val="20"/>
          <w:szCs w:val="20"/>
        </w:rPr>
        <w:t xml:space="preserve">Zakup sprzętu komputerowego”(nr sprawy: </w:t>
      </w:r>
      <w:r w:rsidRPr="005E6E61">
        <w:rPr>
          <w:rFonts w:ascii="Century Gothic" w:hAnsi="Century Gothic"/>
          <w:bCs/>
          <w:iCs/>
          <w:sz w:val="20"/>
          <w:szCs w:val="20"/>
        </w:rPr>
        <w:t>OR.272.5.2021</w:t>
      </w:r>
      <w:r w:rsidRPr="005E6E61">
        <w:rPr>
          <w:rFonts w:ascii="Century Gothic" w:hAnsi="Century Gothic"/>
          <w:sz w:val="20"/>
          <w:szCs w:val="20"/>
        </w:rPr>
        <w:t>)</w:t>
      </w:r>
    </w:p>
    <w:p w14:paraId="60D28ACC" w14:textId="77777777" w:rsidR="005E6E61" w:rsidRDefault="005E6E61" w:rsidP="005E6E61">
      <w:pPr>
        <w:pStyle w:val="Tekstpodstawowy2"/>
        <w:spacing w:after="0" w:line="240" w:lineRule="auto"/>
        <w:jc w:val="both"/>
        <w:rPr>
          <w:rFonts w:ascii="Century Gothic" w:hAnsi="Century Gothic" w:cs="Arial"/>
          <w:sz w:val="20"/>
          <w:szCs w:val="20"/>
        </w:rPr>
      </w:pPr>
    </w:p>
    <w:p w14:paraId="0823AC39" w14:textId="77777777" w:rsidR="005E6E61" w:rsidRDefault="005E6E61" w:rsidP="005E6E61">
      <w:pPr>
        <w:pStyle w:val="Tekstpodstawowy2"/>
        <w:spacing w:after="0" w:line="240" w:lineRule="auto"/>
        <w:jc w:val="both"/>
        <w:rPr>
          <w:rFonts w:ascii="Century Gothic" w:hAnsi="Century Gothic" w:cs="Arial"/>
          <w:sz w:val="20"/>
          <w:szCs w:val="20"/>
        </w:rPr>
      </w:pPr>
    </w:p>
    <w:p w14:paraId="5B92C0B3" w14:textId="77777777" w:rsidR="005E6E61" w:rsidRPr="005E6E61" w:rsidRDefault="005E6E61" w:rsidP="005E6E61">
      <w:pPr>
        <w:pStyle w:val="Tekstpodstawowy2"/>
        <w:spacing w:after="0" w:line="240" w:lineRule="auto"/>
        <w:jc w:val="both"/>
        <w:rPr>
          <w:rFonts w:ascii="Century Gothic" w:hAnsi="Century Gothic" w:cs="Arial"/>
          <w:sz w:val="20"/>
          <w:szCs w:val="20"/>
        </w:rPr>
      </w:pPr>
    </w:p>
    <w:p w14:paraId="27F7837F" w14:textId="77777777" w:rsidR="005E6E61" w:rsidRDefault="005E6E61" w:rsidP="005E6E61">
      <w:pPr>
        <w:pStyle w:val="Tekstpodstawowy2"/>
        <w:spacing w:after="0" w:line="240" w:lineRule="auto"/>
        <w:ind w:firstLine="709"/>
        <w:jc w:val="both"/>
        <w:rPr>
          <w:rFonts w:ascii="Century Gothic" w:hAnsi="Century Gothic" w:cs="Arial"/>
          <w:sz w:val="20"/>
          <w:szCs w:val="20"/>
        </w:rPr>
      </w:pPr>
    </w:p>
    <w:p w14:paraId="5D7C6B43" w14:textId="77777777" w:rsidR="005E6E61" w:rsidRPr="005E6E61" w:rsidRDefault="005E6E61" w:rsidP="005E6E61">
      <w:pPr>
        <w:pStyle w:val="Tekstpodstawowy2"/>
        <w:spacing w:after="0" w:line="240" w:lineRule="auto"/>
        <w:ind w:firstLine="709"/>
        <w:jc w:val="both"/>
        <w:rPr>
          <w:rFonts w:ascii="Century Gothic" w:hAnsi="Century Gothic" w:cs="Arial"/>
          <w:sz w:val="20"/>
          <w:szCs w:val="20"/>
        </w:rPr>
      </w:pPr>
      <w:r w:rsidRPr="005E6E61">
        <w:rPr>
          <w:rFonts w:ascii="Century Gothic" w:hAnsi="Century Gothic" w:cs="Arial"/>
          <w:sz w:val="20"/>
          <w:szCs w:val="20"/>
        </w:rPr>
        <w:t xml:space="preserve">Zamawiający, zgodnie z art. 136 ust. 1-2, 6 ustawy z dnia 11 września 2019 roku – Prawo zamówień publicznych (Dz. U. poz. 2019, z </w:t>
      </w:r>
      <w:proofErr w:type="spellStart"/>
      <w:r w:rsidRPr="005E6E61">
        <w:rPr>
          <w:rFonts w:ascii="Century Gothic" w:hAnsi="Century Gothic" w:cs="Arial"/>
          <w:sz w:val="20"/>
          <w:szCs w:val="20"/>
        </w:rPr>
        <w:t>późn</w:t>
      </w:r>
      <w:proofErr w:type="spellEnd"/>
      <w:r w:rsidRPr="005E6E61">
        <w:rPr>
          <w:rFonts w:ascii="Century Gothic" w:hAnsi="Century Gothic" w:cs="Arial"/>
          <w:sz w:val="20"/>
          <w:szCs w:val="20"/>
        </w:rPr>
        <w:t xml:space="preserve">. zm.) informuje, iż otrzymał zapytania do SWZ. </w:t>
      </w:r>
    </w:p>
    <w:p w14:paraId="092BD82A" w14:textId="77777777" w:rsidR="005E6E61" w:rsidRPr="005E6E61" w:rsidRDefault="005E6E61" w:rsidP="005E6E61">
      <w:pPr>
        <w:pStyle w:val="Tekstpodstawowy2"/>
        <w:spacing w:after="0" w:line="240" w:lineRule="auto"/>
        <w:ind w:firstLine="709"/>
        <w:jc w:val="both"/>
        <w:rPr>
          <w:rFonts w:ascii="Century Gothic" w:hAnsi="Century Gothic" w:cs="Arial"/>
          <w:sz w:val="20"/>
          <w:szCs w:val="20"/>
        </w:rPr>
      </w:pPr>
      <w:r w:rsidRPr="005E6E61">
        <w:rPr>
          <w:rFonts w:ascii="Century Gothic" w:hAnsi="Century Gothic" w:cs="Arial"/>
          <w:sz w:val="20"/>
          <w:szCs w:val="20"/>
        </w:rPr>
        <w:t>Poniżej publikuje Zamawiający zapyt</w:t>
      </w:r>
      <w:r>
        <w:rPr>
          <w:rFonts w:ascii="Century Gothic" w:hAnsi="Century Gothic" w:cs="Arial"/>
          <w:sz w:val="20"/>
          <w:szCs w:val="20"/>
        </w:rPr>
        <w:t>ania, treść udzielonych odpowiedzi oraz modyfikacje ogłoszenia o zamówieniu i SWZ.</w:t>
      </w:r>
    </w:p>
    <w:p w14:paraId="7210692B" w14:textId="77777777" w:rsidR="005E6E61" w:rsidRDefault="005E6E61" w:rsidP="005E6E61">
      <w:pPr>
        <w:pStyle w:val="Tekstpodstawowy2"/>
        <w:spacing w:after="0" w:line="240" w:lineRule="auto"/>
        <w:ind w:firstLine="709"/>
        <w:jc w:val="both"/>
        <w:rPr>
          <w:rFonts w:ascii="Century Gothic" w:hAnsi="Century Gothic" w:cs="Arial"/>
          <w:sz w:val="20"/>
          <w:szCs w:val="20"/>
        </w:rPr>
      </w:pPr>
    </w:p>
    <w:p w14:paraId="7A9F9360" w14:textId="77777777" w:rsidR="005E6E61" w:rsidRDefault="005E6E61" w:rsidP="005E6E61">
      <w:pPr>
        <w:pStyle w:val="Tekstpodstawowy2"/>
        <w:spacing w:after="0" w:line="240" w:lineRule="auto"/>
        <w:ind w:firstLine="709"/>
        <w:jc w:val="both"/>
        <w:rPr>
          <w:rFonts w:ascii="Century Gothic" w:hAnsi="Century Gothic" w:cs="Arial"/>
          <w:sz w:val="20"/>
          <w:szCs w:val="20"/>
        </w:rPr>
      </w:pPr>
    </w:p>
    <w:p w14:paraId="56E5B459" w14:textId="77777777" w:rsidR="005E6E61" w:rsidRPr="005E6E61" w:rsidRDefault="005E6E61" w:rsidP="005E6E61">
      <w:pPr>
        <w:pStyle w:val="Tekstpodstawowy2"/>
        <w:spacing w:after="0" w:line="240" w:lineRule="auto"/>
        <w:ind w:firstLine="709"/>
        <w:jc w:val="both"/>
        <w:rPr>
          <w:rFonts w:ascii="Century Gothic" w:hAnsi="Century Gothic" w:cs="Arial"/>
          <w:sz w:val="20"/>
          <w:szCs w:val="20"/>
        </w:rPr>
      </w:pPr>
    </w:p>
    <w:p w14:paraId="45449884" w14:textId="77777777" w:rsidR="005E6E61" w:rsidRDefault="005E6E61" w:rsidP="005E6E61">
      <w:pPr>
        <w:spacing w:after="0" w:line="240" w:lineRule="auto"/>
        <w:rPr>
          <w:rFonts w:ascii="Century Gothic" w:hAnsi="Century Gothic" w:cs="Arial"/>
          <w:sz w:val="20"/>
          <w:szCs w:val="20"/>
        </w:rPr>
      </w:pPr>
    </w:p>
    <w:p w14:paraId="739BE627" w14:textId="77777777" w:rsidR="005E6E61" w:rsidRPr="00EA147B" w:rsidRDefault="005E6E61" w:rsidP="005E6E61">
      <w:pPr>
        <w:pStyle w:val="v1msonormal"/>
        <w:spacing w:before="0" w:beforeAutospacing="0" w:after="0" w:afterAutospacing="0"/>
        <w:rPr>
          <w:rFonts w:ascii="Century Gothic" w:hAnsi="Century Gothic"/>
          <w:sz w:val="20"/>
          <w:szCs w:val="20"/>
        </w:rPr>
      </w:pPr>
      <w:r w:rsidRPr="00EA147B">
        <w:rPr>
          <w:rFonts w:ascii="Century Gothic" w:hAnsi="Century Gothic"/>
          <w:sz w:val="20"/>
          <w:szCs w:val="20"/>
        </w:rPr>
        <w:t>Pytanie nr 1</w:t>
      </w:r>
    </w:p>
    <w:p w14:paraId="3ED95D14" w14:textId="77777777" w:rsidR="005E6E61" w:rsidRPr="00EA147B" w:rsidRDefault="005E6E61" w:rsidP="005E6E61">
      <w:pPr>
        <w:pStyle w:val="v1msonormal"/>
        <w:spacing w:before="0" w:beforeAutospacing="0" w:after="0" w:afterAutospacing="0"/>
        <w:rPr>
          <w:rFonts w:ascii="Century Gothic" w:hAnsi="Century Gothic"/>
          <w:sz w:val="20"/>
          <w:szCs w:val="20"/>
        </w:rPr>
      </w:pPr>
      <w:r w:rsidRPr="00EA147B">
        <w:rPr>
          <w:rFonts w:ascii="Century Gothic" w:hAnsi="Century Gothic"/>
          <w:sz w:val="20"/>
          <w:szCs w:val="20"/>
        </w:rPr>
        <w:t>W zał. 1 do SWW_OPZ</w:t>
      </w:r>
    </w:p>
    <w:p w14:paraId="33D4AC4C" w14:textId="77777777" w:rsidR="005E6E61" w:rsidRPr="00EA147B" w:rsidRDefault="005E6E61" w:rsidP="005E6E61">
      <w:pPr>
        <w:pStyle w:val="v1msonormal"/>
        <w:spacing w:before="0" w:beforeAutospacing="0" w:after="0" w:afterAutospacing="0"/>
        <w:rPr>
          <w:rFonts w:ascii="Century Gothic" w:hAnsi="Century Gothic"/>
          <w:sz w:val="20"/>
          <w:szCs w:val="20"/>
        </w:rPr>
      </w:pPr>
      <w:r w:rsidRPr="00EA147B">
        <w:rPr>
          <w:rFonts w:ascii="Century Gothic" w:hAnsi="Century Gothic"/>
          <w:sz w:val="20"/>
          <w:szCs w:val="20"/>
        </w:rPr>
        <w:t>IV. Laptopy 2 sztuki – wskazana jest wydajność 12 600 punktów</w:t>
      </w:r>
    </w:p>
    <w:p w14:paraId="00E2A5E5" w14:textId="77777777" w:rsidR="005E6E61" w:rsidRPr="00EA147B" w:rsidRDefault="005E6E61" w:rsidP="005E6E61">
      <w:pPr>
        <w:pStyle w:val="v1msonormal"/>
        <w:spacing w:before="0" w:beforeAutospacing="0" w:after="0" w:afterAutospacing="0"/>
        <w:jc w:val="both"/>
        <w:rPr>
          <w:rFonts w:ascii="Century Gothic" w:hAnsi="Century Gothic"/>
          <w:sz w:val="20"/>
          <w:szCs w:val="20"/>
        </w:rPr>
      </w:pPr>
      <w:r w:rsidRPr="00EA147B">
        <w:rPr>
          <w:rFonts w:ascii="Century Gothic" w:hAnsi="Century Gothic"/>
          <w:sz w:val="20"/>
          <w:szCs w:val="20"/>
        </w:rPr>
        <w:t xml:space="preserve">W związku z brakiem dostępności procesorów o tak dużej wydajności czy można dopuścić procesory o niższej wydajności </w:t>
      </w:r>
    </w:p>
    <w:p w14:paraId="12030435" w14:textId="77777777" w:rsidR="005E6E61" w:rsidRPr="00EA147B" w:rsidRDefault="005E6E61" w:rsidP="005E6E61">
      <w:pPr>
        <w:pStyle w:val="v1msonormal"/>
        <w:spacing w:before="0" w:beforeAutospacing="0" w:after="0" w:afterAutospacing="0"/>
        <w:rPr>
          <w:rFonts w:ascii="Century Gothic" w:hAnsi="Century Gothic"/>
          <w:sz w:val="20"/>
          <w:szCs w:val="20"/>
        </w:rPr>
      </w:pPr>
      <w:r w:rsidRPr="00EA147B">
        <w:rPr>
          <w:rFonts w:ascii="Century Gothic" w:hAnsi="Century Gothic"/>
          <w:sz w:val="20"/>
          <w:szCs w:val="20"/>
        </w:rPr>
        <w:t>Np. o wydajności 8700 punktów ?</w:t>
      </w:r>
    </w:p>
    <w:p w14:paraId="18C519B5" w14:textId="77777777" w:rsidR="005E6E61" w:rsidRPr="00EA147B" w:rsidRDefault="005E6E61" w:rsidP="005E6E61">
      <w:pPr>
        <w:spacing w:after="0" w:line="240" w:lineRule="auto"/>
        <w:rPr>
          <w:rFonts w:ascii="Century Gothic" w:hAnsi="Century Gothic"/>
          <w:sz w:val="20"/>
          <w:szCs w:val="20"/>
        </w:rPr>
      </w:pPr>
    </w:p>
    <w:p w14:paraId="5C77F96D" w14:textId="77777777" w:rsidR="005E6E61" w:rsidRPr="00EA147B" w:rsidRDefault="005E6E61" w:rsidP="005E6E61">
      <w:pPr>
        <w:spacing w:after="0" w:line="240" w:lineRule="auto"/>
        <w:rPr>
          <w:rFonts w:ascii="Century Gothic" w:hAnsi="Century Gothic"/>
          <w:sz w:val="20"/>
          <w:szCs w:val="20"/>
        </w:rPr>
      </w:pPr>
      <w:r w:rsidRPr="00EA147B">
        <w:rPr>
          <w:rFonts w:ascii="Century Gothic" w:hAnsi="Century Gothic"/>
          <w:sz w:val="20"/>
          <w:szCs w:val="20"/>
        </w:rPr>
        <w:t>Odpowiedź:</w:t>
      </w:r>
    </w:p>
    <w:p w14:paraId="01A8A36E" w14:textId="77777777" w:rsidR="005E6E61" w:rsidRPr="00EA147B" w:rsidRDefault="005E6E61" w:rsidP="005E6E61">
      <w:pPr>
        <w:spacing w:after="0" w:line="240" w:lineRule="auto"/>
        <w:rPr>
          <w:rFonts w:ascii="Century Gothic" w:hAnsi="Century Gothic"/>
          <w:sz w:val="20"/>
          <w:szCs w:val="20"/>
        </w:rPr>
      </w:pPr>
      <w:r w:rsidRPr="00EA147B">
        <w:rPr>
          <w:rFonts w:ascii="Century Gothic" w:hAnsi="Century Gothic"/>
          <w:sz w:val="20"/>
          <w:szCs w:val="20"/>
        </w:rPr>
        <w:t>Zamawiający wyraża zgodę na obniżenie parametru wydajność procesora do minimum 8700 punktów.</w:t>
      </w:r>
    </w:p>
    <w:p w14:paraId="3D926011" w14:textId="77777777" w:rsidR="005E6E61" w:rsidRPr="00EA147B" w:rsidRDefault="005E6E61" w:rsidP="005E6E61">
      <w:pPr>
        <w:spacing w:after="0" w:line="240" w:lineRule="auto"/>
        <w:rPr>
          <w:rFonts w:ascii="Century Gothic" w:hAnsi="Century Gothic"/>
          <w:sz w:val="20"/>
          <w:szCs w:val="20"/>
        </w:rPr>
      </w:pPr>
    </w:p>
    <w:p w14:paraId="337C535B" w14:textId="77777777" w:rsidR="005E6E61" w:rsidRPr="00EA147B" w:rsidRDefault="005E6E61" w:rsidP="005E6E61">
      <w:pPr>
        <w:spacing w:after="0" w:line="240" w:lineRule="auto"/>
        <w:rPr>
          <w:rFonts w:ascii="Century Gothic" w:hAnsi="Century Gothic"/>
          <w:sz w:val="20"/>
          <w:szCs w:val="20"/>
        </w:rPr>
      </w:pPr>
      <w:r w:rsidRPr="00EA147B">
        <w:rPr>
          <w:rFonts w:ascii="Century Gothic" w:hAnsi="Century Gothic"/>
          <w:sz w:val="20"/>
          <w:szCs w:val="20"/>
        </w:rPr>
        <w:t>Pytanie nr 2</w:t>
      </w:r>
    </w:p>
    <w:p w14:paraId="43968D92" w14:textId="77777777" w:rsidR="005E6E61" w:rsidRDefault="005E6E61" w:rsidP="005E6E61">
      <w:pPr>
        <w:spacing w:after="0" w:line="240" w:lineRule="auto"/>
        <w:jc w:val="both"/>
        <w:rPr>
          <w:rFonts w:ascii="Century Gothic" w:hAnsi="Century Gothic"/>
          <w:sz w:val="20"/>
          <w:szCs w:val="20"/>
        </w:rPr>
      </w:pPr>
      <w:r w:rsidRPr="00EA147B">
        <w:rPr>
          <w:rFonts w:ascii="Century Gothic" w:hAnsi="Century Gothic"/>
          <w:sz w:val="20"/>
          <w:szCs w:val="20"/>
        </w:rPr>
        <w:t xml:space="preserve">Dotyczy </w:t>
      </w:r>
      <w:proofErr w:type="spellStart"/>
      <w:r w:rsidRPr="00EA147B">
        <w:rPr>
          <w:rFonts w:ascii="Century Gothic" w:hAnsi="Century Gothic"/>
          <w:sz w:val="20"/>
          <w:szCs w:val="20"/>
        </w:rPr>
        <w:t>poz</w:t>
      </w:r>
      <w:proofErr w:type="spellEnd"/>
      <w:r w:rsidRPr="00EA147B">
        <w:rPr>
          <w:rFonts w:ascii="Century Gothic" w:hAnsi="Century Gothic"/>
          <w:sz w:val="20"/>
          <w:szCs w:val="20"/>
        </w:rPr>
        <w:t xml:space="preserve"> IV laptop 2 </w:t>
      </w:r>
      <w:proofErr w:type="spellStart"/>
      <w:r w:rsidRPr="00EA147B">
        <w:rPr>
          <w:rFonts w:ascii="Century Gothic" w:hAnsi="Century Gothic"/>
          <w:sz w:val="20"/>
          <w:szCs w:val="20"/>
        </w:rPr>
        <w:t>szt</w:t>
      </w:r>
      <w:proofErr w:type="spellEnd"/>
    </w:p>
    <w:p w14:paraId="01C1E6C5" w14:textId="77777777" w:rsidR="005E6E61" w:rsidRPr="00EA147B" w:rsidRDefault="005E6E61" w:rsidP="005E6E61">
      <w:pPr>
        <w:spacing w:after="0" w:line="240" w:lineRule="auto"/>
        <w:jc w:val="both"/>
        <w:rPr>
          <w:rFonts w:ascii="Century Gothic" w:hAnsi="Century Gothic"/>
          <w:sz w:val="20"/>
          <w:szCs w:val="20"/>
        </w:rPr>
      </w:pPr>
      <w:r w:rsidRPr="00EA147B">
        <w:rPr>
          <w:rFonts w:ascii="Century Gothic" w:hAnsi="Century Gothic"/>
          <w:sz w:val="20"/>
          <w:szCs w:val="20"/>
        </w:rPr>
        <w:t>Proszę o dopuszczenie laptopa bez czytnika linii papilarnych. Pozwoli to dobrać większą ilość sprzętu odpowiadającego wymaganiom i co najważniejsze dostępnego, patrząc na obecną sytuację pandemiczną.</w:t>
      </w:r>
    </w:p>
    <w:p w14:paraId="06BEC70C" w14:textId="77777777" w:rsidR="005E6E61" w:rsidRPr="00EA147B" w:rsidRDefault="005E6E61" w:rsidP="005E6E61">
      <w:pPr>
        <w:spacing w:after="0" w:line="240" w:lineRule="auto"/>
        <w:rPr>
          <w:rFonts w:ascii="Century Gothic" w:hAnsi="Century Gothic"/>
          <w:sz w:val="20"/>
          <w:szCs w:val="20"/>
        </w:rPr>
      </w:pPr>
    </w:p>
    <w:p w14:paraId="5FE6C2AB" w14:textId="77777777" w:rsidR="005E6E61" w:rsidRPr="00EA147B" w:rsidRDefault="005E6E61" w:rsidP="005E6E61">
      <w:pPr>
        <w:spacing w:after="0" w:line="240" w:lineRule="auto"/>
        <w:rPr>
          <w:rFonts w:ascii="Century Gothic" w:hAnsi="Century Gothic"/>
          <w:sz w:val="20"/>
          <w:szCs w:val="20"/>
        </w:rPr>
      </w:pPr>
      <w:r w:rsidRPr="00EA147B">
        <w:rPr>
          <w:rFonts w:ascii="Century Gothic" w:hAnsi="Century Gothic"/>
          <w:sz w:val="20"/>
          <w:szCs w:val="20"/>
        </w:rPr>
        <w:t>Odpowiedź:</w:t>
      </w:r>
    </w:p>
    <w:p w14:paraId="32C70A81" w14:textId="77777777" w:rsidR="005E6E61" w:rsidRPr="00EA147B" w:rsidRDefault="005E6E61" w:rsidP="005E6E61">
      <w:pPr>
        <w:spacing w:after="0" w:line="240" w:lineRule="auto"/>
        <w:rPr>
          <w:rFonts w:ascii="Century Gothic" w:hAnsi="Century Gothic"/>
          <w:sz w:val="20"/>
          <w:szCs w:val="20"/>
        </w:rPr>
      </w:pPr>
      <w:r w:rsidRPr="00EA147B">
        <w:rPr>
          <w:rFonts w:ascii="Century Gothic" w:hAnsi="Century Gothic"/>
          <w:sz w:val="20"/>
          <w:szCs w:val="20"/>
        </w:rPr>
        <w:t>Zamawiający dopuszcza możliwość złożenia oferty dla laptopa bez czytnika linii papilarnych.</w:t>
      </w:r>
    </w:p>
    <w:p w14:paraId="18EAD31A" w14:textId="77777777" w:rsidR="005E6E61" w:rsidRPr="00EA147B" w:rsidRDefault="005E6E61" w:rsidP="005E6E61">
      <w:pPr>
        <w:spacing w:after="0" w:line="240" w:lineRule="auto"/>
        <w:rPr>
          <w:rFonts w:ascii="Century Gothic" w:hAnsi="Century Gothic"/>
          <w:sz w:val="20"/>
          <w:szCs w:val="20"/>
        </w:rPr>
      </w:pPr>
    </w:p>
    <w:p w14:paraId="03B156EE" w14:textId="77777777" w:rsidR="005E6E61" w:rsidRPr="00EA147B" w:rsidRDefault="005E6E61" w:rsidP="005E6E61">
      <w:pPr>
        <w:spacing w:after="0" w:line="240" w:lineRule="auto"/>
        <w:rPr>
          <w:rFonts w:ascii="Century Gothic" w:hAnsi="Century Gothic"/>
          <w:sz w:val="20"/>
          <w:szCs w:val="20"/>
        </w:rPr>
      </w:pPr>
      <w:r w:rsidRPr="00EA147B">
        <w:rPr>
          <w:rFonts w:ascii="Century Gothic" w:hAnsi="Century Gothic"/>
          <w:sz w:val="20"/>
          <w:szCs w:val="20"/>
        </w:rPr>
        <w:t>Pytanie nr 3</w:t>
      </w:r>
    </w:p>
    <w:p w14:paraId="45608AB4" w14:textId="77777777" w:rsidR="005E6E61" w:rsidRDefault="005E6E61" w:rsidP="005E6E61">
      <w:pPr>
        <w:spacing w:after="0" w:line="240" w:lineRule="auto"/>
        <w:jc w:val="both"/>
        <w:rPr>
          <w:rFonts w:ascii="Century Gothic" w:hAnsi="Century Gothic"/>
          <w:sz w:val="20"/>
          <w:szCs w:val="20"/>
        </w:rPr>
      </w:pPr>
      <w:r w:rsidRPr="00EA147B">
        <w:rPr>
          <w:rFonts w:ascii="Century Gothic" w:hAnsi="Century Gothic"/>
          <w:sz w:val="20"/>
          <w:szCs w:val="20"/>
        </w:rPr>
        <w:t xml:space="preserve">Dotyczy </w:t>
      </w:r>
      <w:proofErr w:type="spellStart"/>
      <w:r w:rsidRPr="00EA147B">
        <w:rPr>
          <w:rFonts w:ascii="Century Gothic" w:hAnsi="Century Gothic"/>
          <w:sz w:val="20"/>
          <w:szCs w:val="20"/>
        </w:rPr>
        <w:t>poz</w:t>
      </w:r>
      <w:proofErr w:type="spellEnd"/>
      <w:r w:rsidRPr="00EA147B">
        <w:rPr>
          <w:rFonts w:ascii="Century Gothic" w:hAnsi="Century Gothic"/>
          <w:sz w:val="20"/>
          <w:szCs w:val="20"/>
        </w:rPr>
        <w:t xml:space="preserve"> IV laptop 2 </w:t>
      </w:r>
      <w:proofErr w:type="spellStart"/>
      <w:r w:rsidRPr="00EA147B">
        <w:rPr>
          <w:rFonts w:ascii="Century Gothic" w:hAnsi="Century Gothic"/>
          <w:sz w:val="20"/>
          <w:szCs w:val="20"/>
        </w:rPr>
        <w:t>szt</w:t>
      </w:r>
      <w:proofErr w:type="spellEnd"/>
    </w:p>
    <w:p w14:paraId="23B5F59B" w14:textId="77777777" w:rsidR="005E6E61" w:rsidRPr="00EA147B" w:rsidRDefault="005E6E61" w:rsidP="005E6E61">
      <w:pPr>
        <w:spacing w:after="0" w:line="240" w:lineRule="auto"/>
        <w:jc w:val="both"/>
        <w:rPr>
          <w:rFonts w:ascii="Century Gothic" w:hAnsi="Century Gothic"/>
          <w:sz w:val="20"/>
          <w:szCs w:val="20"/>
        </w:rPr>
      </w:pPr>
      <w:r w:rsidRPr="00EA147B">
        <w:rPr>
          <w:rFonts w:ascii="Century Gothic" w:hAnsi="Century Gothic"/>
          <w:sz w:val="20"/>
          <w:szCs w:val="20"/>
        </w:rPr>
        <w:t>Proszę o dopuszczenie laptopa bez czytnika kart SD lub czytnika zewnętrznego, podłączanego przez port USB.</w:t>
      </w:r>
    </w:p>
    <w:p w14:paraId="169C0976" w14:textId="77777777" w:rsidR="005E6E61" w:rsidRDefault="005E6E61" w:rsidP="005E6E61">
      <w:pPr>
        <w:spacing w:after="0" w:line="240" w:lineRule="auto"/>
        <w:rPr>
          <w:rFonts w:ascii="Century Gothic" w:hAnsi="Century Gothic"/>
          <w:sz w:val="20"/>
          <w:szCs w:val="20"/>
        </w:rPr>
      </w:pPr>
    </w:p>
    <w:p w14:paraId="7B23B8A6" w14:textId="77777777" w:rsidR="005E6E61" w:rsidRDefault="005E6E61" w:rsidP="005E6E61">
      <w:pPr>
        <w:spacing w:after="0" w:line="240" w:lineRule="auto"/>
        <w:rPr>
          <w:rFonts w:ascii="Century Gothic" w:hAnsi="Century Gothic"/>
          <w:sz w:val="20"/>
          <w:szCs w:val="20"/>
        </w:rPr>
      </w:pPr>
    </w:p>
    <w:p w14:paraId="246FAEC5" w14:textId="77777777" w:rsidR="005E6E61" w:rsidRDefault="005E6E61" w:rsidP="005E6E61">
      <w:pPr>
        <w:spacing w:after="0" w:line="240" w:lineRule="auto"/>
        <w:rPr>
          <w:rFonts w:ascii="Century Gothic" w:hAnsi="Century Gothic"/>
          <w:sz w:val="20"/>
          <w:szCs w:val="20"/>
        </w:rPr>
      </w:pPr>
    </w:p>
    <w:p w14:paraId="6B9075C9" w14:textId="77777777" w:rsidR="005E6E61" w:rsidRPr="00EA147B" w:rsidRDefault="005E6E61" w:rsidP="005E6E61">
      <w:pPr>
        <w:spacing w:after="0" w:line="240" w:lineRule="auto"/>
        <w:rPr>
          <w:rFonts w:ascii="Century Gothic" w:hAnsi="Century Gothic"/>
          <w:sz w:val="20"/>
          <w:szCs w:val="20"/>
        </w:rPr>
      </w:pPr>
    </w:p>
    <w:p w14:paraId="20037F08" w14:textId="77777777" w:rsidR="005E6E61" w:rsidRPr="00EA147B" w:rsidRDefault="005E6E61" w:rsidP="005E6E61">
      <w:pPr>
        <w:spacing w:after="0" w:line="240" w:lineRule="auto"/>
        <w:rPr>
          <w:rFonts w:ascii="Century Gothic" w:hAnsi="Century Gothic"/>
          <w:sz w:val="20"/>
          <w:szCs w:val="20"/>
        </w:rPr>
      </w:pPr>
      <w:r w:rsidRPr="00EA147B">
        <w:rPr>
          <w:rFonts w:ascii="Century Gothic" w:hAnsi="Century Gothic"/>
          <w:sz w:val="20"/>
          <w:szCs w:val="20"/>
        </w:rPr>
        <w:t>Odpowiedź:</w:t>
      </w:r>
    </w:p>
    <w:p w14:paraId="412D15AC" w14:textId="77777777" w:rsidR="005E6E61" w:rsidRPr="00EA147B" w:rsidRDefault="005E6E61" w:rsidP="005E6E61">
      <w:pPr>
        <w:spacing w:after="0" w:line="240" w:lineRule="auto"/>
        <w:rPr>
          <w:rFonts w:ascii="Century Gothic" w:hAnsi="Century Gothic"/>
          <w:sz w:val="20"/>
          <w:szCs w:val="20"/>
        </w:rPr>
      </w:pPr>
      <w:r w:rsidRPr="00EA147B">
        <w:rPr>
          <w:rFonts w:ascii="Century Gothic" w:hAnsi="Century Gothic"/>
          <w:sz w:val="20"/>
          <w:szCs w:val="20"/>
        </w:rPr>
        <w:t>Zamawiający nie dopuszcza możliwości złożenia oferty dla laptopów bez czytnika kart micro SD. Zamawiający dopuszcza złożenie oferty dla laptopa z wbudowanym czytnikiem kart SD.</w:t>
      </w:r>
    </w:p>
    <w:p w14:paraId="79A53110" w14:textId="77777777" w:rsidR="005E6E61" w:rsidRPr="005E6E61" w:rsidRDefault="005E6E61" w:rsidP="005E6E61">
      <w:pPr>
        <w:spacing w:after="0" w:line="240" w:lineRule="auto"/>
        <w:rPr>
          <w:rFonts w:ascii="Century Gothic" w:hAnsi="Century Gothic" w:cs="Arial"/>
          <w:sz w:val="20"/>
          <w:szCs w:val="20"/>
        </w:rPr>
      </w:pPr>
    </w:p>
    <w:p w14:paraId="51581AE3" w14:textId="77777777" w:rsidR="005E6E61" w:rsidRDefault="005E6E61" w:rsidP="005E6E61">
      <w:pPr>
        <w:pStyle w:val="Tekstpodstawowy2"/>
        <w:spacing w:after="0" w:line="240" w:lineRule="auto"/>
        <w:ind w:left="-119" w:firstLine="828"/>
        <w:jc w:val="both"/>
        <w:rPr>
          <w:rFonts w:ascii="Century Gothic" w:hAnsi="Century Gothic" w:cs="Arial"/>
          <w:sz w:val="20"/>
          <w:szCs w:val="20"/>
        </w:rPr>
      </w:pPr>
    </w:p>
    <w:p w14:paraId="3C0C5BD8" w14:textId="77777777" w:rsidR="005E6E61" w:rsidRPr="005E6E61" w:rsidRDefault="005E6E61" w:rsidP="005E6E61">
      <w:pPr>
        <w:pStyle w:val="Tekstpodstawowy2"/>
        <w:spacing w:after="0" w:line="240" w:lineRule="auto"/>
        <w:ind w:left="-119" w:firstLine="828"/>
        <w:jc w:val="both"/>
        <w:rPr>
          <w:rFonts w:ascii="Century Gothic" w:hAnsi="Century Gothic" w:cs="Arial"/>
          <w:sz w:val="20"/>
          <w:szCs w:val="20"/>
        </w:rPr>
      </w:pPr>
      <w:r w:rsidRPr="005E6E61">
        <w:rPr>
          <w:rFonts w:ascii="Century Gothic" w:hAnsi="Century Gothic" w:cs="Arial"/>
          <w:sz w:val="20"/>
          <w:szCs w:val="20"/>
        </w:rPr>
        <w:t xml:space="preserve">Zamawiający nawiązując do ww. zmian OPZ, dokonuje przesunięcia terminu składania i otwarcia ofert wskazanych w ogłoszeniu o zamówieniu, </w:t>
      </w:r>
      <w:proofErr w:type="spellStart"/>
      <w:r w:rsidRPr="005E6E61">
        <w:rPr>
          <w:rFonts w:ascii="Century Gothic" w:hAnsi="Century Gothic" w:cs="Arial"/>
          <w:sz w:val="20"/>
          <w:szCs w:val="20"/>
        </w:rPr>
        <w:t>miniPortalu</w:t>
      </w:r>
      <w:proofErr w:type="spellEnd"/>
      <w:r w:rsidRPr="005E6E61">
        <w:rPr>
          <w:rFonts w:ascii="Century Gothic" w:hAnsi="Century Gothic" w:cs="Arial"/>
          <w:sz w:val="20"/>
          <w:szCs w:val="20"/>
        </w:rPr>
        <w:t xml:space="preserve">, </w:t>
      </w:r>
      <w:proofErr w:type="spellStart"/>
      <w:r w:rsidRPr="005E6E61">
        <w:rPr>
          <w:rFonts w:ascii="Century Gothic" w:hAnsi="Century Gothic" w:cs="Arial"/>
          <w:sz w:val="20"/>
          <w:szCs w:val="20"/>
        </w:rPr>
        <w:t>ezamówienia</w:t>
      </w:r>
      <w:proofErr w:type="spellEnd"/>
      <w:r w:rsidRPr="005E6E61">
        <w:rPr>
          <w:rFonts w:ascii="Century Gothic" w:hAnsi="Century Gothic" w:cs="Arial"/>
          <w:sz w:val="20"/>
          <w:szCs w:val="20"/>
        </w:rPr>
        <w:t xml:space="preserve"> oraz SWZ na dzień </w:t>
      </w:r>
      <w:r>
        <w:rPr>
          <w:rFonts w:ascii="Century Gothic" w:hAnsi="Century Gothic" w:cs="Arial"/>
          <w:sz w:val="20"/>
          <w:szCs w:val="20"/>
        </w:rPr>
        <w:t>30</w:t>
      </w:r>
      <w:r w:rsidRPr="005E6E61">
        <w:rPr>
          <w:rFonts w:ascii="Century Gothic" w:hAnsi="Century Gothic" w:cs="Arial"/>
          <w:sz w:val="20"/>
          <w:szCs w:val="20"/>
        </w:rPr>
        <w:t xml:space="preserve"> kwietnia 2021 r. godziny bez zmian.</w:t>
      </w:r>
    </w:p>
    <w:p w14:paraId="412C3E18" w14:textId="77777777" w:rsidR="005E6E61" w:rsidRDefault="005E6E61" w:rsidP="005E6E61">
      <w:pPr>
        <w:pStyle w:val="Tekstpodstawowy2"/>
        <w:spacing w:after="0" w:line="240" w:lineRule="auto"/>
        <w:ind w:left="-119" w:firstLine="828"/>
        <w:jc w:val="both"/>
        <w:rPr>
          <w:rFonts w:ascii="Century Gothic" w:hAnsi="Century Gothic" w:cs="Arial"/>
          <w:sz w:val="20"/>
          <w:szCs w:val="20"/>
        </w:rPr>
      </w:pPr>
    </w:p>
    <w:p w14:paraId="5956E347" w14:textId="77777777" w:rsidR="005E6E61" w:rsidRPr="005E6E61" w:rsidRDefault="005E6E61" w:rsidP="005E6E61">
      <w:pPr>
        <w:pStyle w:val="Tekstpodstawowy2"/>
        <w:spacing w:after="0" w:line="240" w:lineRule="auto"/>
        <w:ind w:left="-119" w:firstLine="828"/>
        <w:jc w:val="both"/>
        <w:rPr>
          <w:rFonts w:ascii="Century Gothic" w:hAnsi="Century Gothic" w:cs="Arial"/>
          <w:sz w:val="20"/>
          <w:szCs w:val="20"/>
        </w:rPr>
      </w:pPr>
      <w:r w:rsidRPr="005E6E61">
        <w:rPr>
          <w:rFonts w:ascii="Century Gothic" w:hAnsi="Century Gothic" w:cs="Arial"/>
          <w:sz w:val="20"/>
          <w:szCs w:val="20"/>
        </w:rPr>
        <w:t xml:space="preserve">Termin związania ofertą do: </w:t>
      </w:r>
      <w:r>
        <w:rPr>
          <w:rFonts w:ascii="Century Gothic" w:hAnsi="Century Gothic" w:cs="Arial"/>
          <w:sz w:val="20"/>
          <w:szCs w:val="20"/>
        </w:rPr>
        <w:t>30</w:t>
      </w:r>
      <w:r w:rsidRPr="005E6E61">
        <w:rPr>
          <w:rFonts w:ascii="Century Gothic" w:hAnsi="Century Gothic" w:cs="Arial"/>
          <w:sz w:val="20"/>
          <w:szCs w:val="20"/>
        </w:rPr>
        <w:t>.05.2021 r.</w:t>
      </w:r>
    </w:p>
    <w:p w14:paraId="7559FC59" w14:textId="77777777" w:rsidR="005E6E61" w:rsidRDefault="005E6E61" w:rsidP="005E6E61">
      <w:pPr>
        <w:pStyle w:val="Tekstpodstawowy2"/>
        <w:spacing w:after="0" w:line="240" w:lineRule="auto"/>
        <w:ind w:left="-119" w:firstLine="828"/>
        <w:jc w:val="both"/>
        <w:rPr>
          <w:rFonts w:ascii="Century Gothic" w:hAnsi="Century Gothic" w:cs="Arial"/>
          <w:sz w:val="20"/>
          <w:szCs w:val="20"/>
        </w:rPr>
      </w:pPr>
    </w:p>
    <w:p w14:paraId="1832CF35" w14:textId="77777777" w:rsidR="005E6E61" w:rsidRPr="005E6E61" w:rsidRDefault="005E6E61" w:rsidP="005E6E61">
      <w:pPr>
        <w:pStyle w:val="Tekstpodstawowy2"/>
        <w:spacing w:after="0" w:line="240" w:lineRule="auto"/>
        <w:ind w:left="-119" w:firstLine="828"/>
        <w:jc w:val="both"/>
        <w:rPr>
          <w:rFonts w:ascii="Century Gothic" w:hAnsi="Century Gothic" w:cs="Arial"/>
          <w:sz w:val="20"/>
          <w:szCs w:val="20"/>
        </w:rPr>
      </w:pPr>
      <w:r w:rsidRPr="005E6E61">
        <w:rPr>
          <w:rFonts w:ascii="Century Gothic" w:hAnsi="Century Gothic" w:cs="Arial"/>
          <w:sz w:val="20"/>
          <w:szCs w:val="20"/>
        </w:rPr>
        <w:t>Z chwilą przekazania i ogłoszenia treść powyższych informacji jest wiążąca dla Wykonawców ubiegających się o przedmiotowe zamówienie publiczne.</w:t>
      </w:r>
    </w:p>
    <w:p w14:paraId="7043D4E1" w14:textId="77777777" w:rsidR="00CD4844" w:rsidRPr="005E6E61" w:rsidRDefault="00CD4844" w:rsidP="005E6E61">
      <w:pPr>
        <w:spacing w:after="0" w:line="240" w:lineRule="auto"/>
        <w:rPr>
          <w:rFonts w:ascii="Century Gothic" w:hAnsi="Century Gothic"/>
          <w:sz w:val="20"/>
          <w:szCs w:val="20"/>
        </w:rPr>
      </w:pPr>
    </w:p>
    <w:p w14:paraId="754AB784" w14:textId="77777777" w:rsidR="005E6E61" w:rsidRPr="005E6E61" w:rsidRDefault="005E6E61">
      <w:pPr>
        <w:spacing w:after="0" w:line="240" w:lineRule="auto"/>
        <w:rPr>
          <w:rFonts w:ascii="Century Gothic" w:hAnsi="Century Gothic"/>
          <w:sz w:val="20"/>
          <w:szCs w:val="20"/>
        </w:rPr>
      </w:pPr>
    </w:p>
    <w:sectPr w:rsidR="005E6E61" w:rsidRPr="005E6E61" w:rsidSect="00E5564E">
      <w:foot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778F" w14:textId="77777777" w:rsidR="003C7EB1" w:rsidRDefault="003C7EB1" w:rsidP="00737A64">
      <w:pPr>
        <w:spacing w:after="0" w:line="240" w:lineRule="auto"/>
      </w:pPr>
      <w:r>
        <w:separator/>
      </w:r>
    </w:p>
  </w:endnote>
  <w:endnote w:type="continuationSeparator" w:id="0">
    <w:p w14:paraId="0AAB80A6" w14:textId="77777777" w:rsidR="003C7EB1" w:rsidRDefault="003C7EB1" w:rsidP="0073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9599" w14:textId="77777777" w:rsidR="00737A64" w:rsidRDefault="00737A64" w:rsidP="00737A64">
    <w:pPr>
      <w:pStyle w:val="Nagwek"/>
      <w:pBdr>
        <w:bottom w:val="single" w:sz="12" w:space="1" w:color="auto"/>
      </w:pBdr>
      <w:tabs>
        <w:tab w:val="clear" w:pos="9072"/>
        <w:tab w:val="right" w:pos="9866"/>
      </w:tabs>
      <w:ind w:right="360"/>
      <w:jc w:val="center"/>
      <w:rPr>
        <w:rFonts w:ascii="Arial" w:hAnsi="Arial" w:cs="Arial"/>
        <w:sz w:val="20"/>
      </w:rPr>
    </w:pPr>
  </w:p>
  <w:p w14:paraId="1EB5C907" w14:textId="77777777" w:rsidR="00737A64" w:rsidRPr="00627A8B" w:rsidRDefault="00737A64" w:rsidP="00737A64">
    <w:pPr>
      <w:pStyle w:val="Nagwek"/>
      <w:tabs>
        <w:tab w:val="clear" w:pos="9072"/>
        <w:tab w:val="right" w:pos="9866"/>
      </w:tabs>
      <w:ind w:right="360"/>
      <w:rPr>
        <w:rFonts w:ascii="Arial" w:hAnsi="Arial" w:cs="Arial"/>
        <w:sz w:val="18"/>
        <w:szCs w:val="18"/>
      </w:rPr>
    </w:pPr>
    <w:r w:rsidRPr="00627A8B">
      <w:rPr>
        <w:rFonts w:ascii="Arial" w:hAnsi="Arial" w:cs="Arial"/>
        <w:sz w:val="18"/>
        <w:szCs w:val="18"/>
      </w:rPr>
      <w:t>Starostwo Powiatowe ul. Wojska Polskiego 4;64-500 Szamotuły</w:t>
    </w:r>
  </w:p>
  <w:p w14:paraId="3EEDDF18" w14:textId="77777777" w:rsidR="00737A64" w:rsidRPr="00627A8B" w:rsidRDefault="00737A64" w:rsidP="00737A64">
    <w:pPr>
      <w:pStyle w:val="Nagwek"/>
      <w:tabs>
        <w:tab w:val="clear" w:pos="9072"/>
        <w:tab w:val="right" w:pos="9866"/>
      </w:tabs>
      <w:ind w:right="360"/>
      <w:rPr>
        <w:rFonts w:ascii="Arial" w:hAnsi="Arial" w:cs="Arial"/>
        <w:sz w:val="18"/>
        <w:szCs w:val="18"/>
      </w:rPr>
    </w:pPr>
    <w:r w:rsidRPr="00627A8B">
      <w:rPr>
        <w:rFonts w:ascii="Arial" w:hAnsi="Arial" w:cs="Arial"/>
        <w:sz w:val="18"/>
        <w:szCs w:val="18"/>
      </w:rPr>
      <w:t>tel. (61) 292 87 00; fax. (61) 292 18 80</w:t>
    </w:r>
  </w:p>
  <w:p w14:paraId="4694757C" w14:textId="77777777" w:rsidR="00737A64" w:rsidRDefault="003C7EB1" w:rsidP="00737A64">
    <w:pPr>
      <w:pStyle w:val="Nagwek"/>
      <w:tabs>
        <w:tab w:val="clear" w:pos="9072"/>
        <w:tab w:val="right" w:pos="9866"/>
      </w:tabs>
      <w:ind w:right="360"/>
      <w:rPr>
        <w:rFonts w:ascii="Arial" w:hAnsi="Arial" w:cs="Arial"/>
        <w:sz w:val="18"/>
        <w:szCs w:val="18"/>
      </w:rPr>
    </w:pPr>
    <w:hyperlink r:id="rId1" w:history="1">
      <w:r w:rsidR="00737A64" w:rsidRPr="00627A8B">
        <w:rPr>
          <w:rStyle w:val="Hipercze"/>
          <w:rFonts w:ascii="Arial" w:hAnsi="Arial" w:cs="Arial"/>
          <w:sz w:val="18"/>
          <w:szCs w:val="18"/>
        </w:rPr>
        <w:t>WWW.powiat-szamotuly.pl</w:t>
      </w:r>
    </w:hyperlink>
    <w:r w:rsidR="00737A64" w:rsidRPr="00627A8B">
      <w:rPr>
        <w:rFonts w:ascii="Arial" w:hAnsi="Arial" w:cs="Arial"/>
        <w:sz w:val="18"/>
        <w:szCs w:val="18"/>
      </w:rPr>
      <w:t xml:space="preserve">; </w:t>
    </w:r>
    <w:hyperlink r:id="rId2" w:history="1">
      <w:r w:rsidR="00737A64" w:rsidRPr="00627A8B">
        <w:rPr>
          <w:rStyle w:val="Hipercze"/>
          <w:rFonts w:ascii="Arial" w:hAnsi="Arial" w:cs="Arial"/>
          <w:sz w:val="18"/>
          <w:szCs w:val="18"/>
        </w:rPr>
        <w:t>starostwo@szamotuly.com.pl</w:t>
      </w:r>
    </w:hyperlink>
  </w:p>
  <w:p w14:paraId="486BE0C0" w14:textId="77777777" w:rsidR="00737A64" w:rsidRPr="00737A64" w:rsidRDefault="00737A64" w:rsidP="00737A64">
    <w:pPr>
      <w:pStyle w:val="Nagwek"/>
      <w:tabs>
        <w:tab w:val="clear" w:pos="4536"/>
        <w:tab w:val="clear" w:pos="9072"/>
        <w:tab w:val="right" w:pos="8505"/>
      </w:tabs>
      <w:ind w:right="1274"/>
      <w:rPr>
        <w:rFonts w:ascii="Arial" w:hAnsi="Arial" w:cs="Arial"/>
        <w:sz w:val="18"/>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A6A4" w14:textId="77777777" w:rsidR="00CD4844" w:rsidRDefault="00CD4844" w:rsidP="00CD4844">
    <w:pPr>
      <w:pStyle w:val="Nagwek"/>
      <w:pBdr>
        <w:bottom w:val="single" w:sz="12" w:space="1" w:color="auto"/>
      </w:pBdr>
      <w:tabs>
        <w:tab w:val="clear" w:pos="9072"/>
        <w:tab w:val="right" w:pos="9866"/>
      </w:tabs>
      <w:ind w:right="357"/>
      <w:jc w:val="center"/>
      <w:rPr>
        <w:rFonts w:ascii="Arial" w:hAnsi="Arial" w:cs="Arial"/>
        <w:sz w:val="20"/>
      </w:rPr>
    </w:pPr>
    <w:bookmarkStart w:id="0" w:name="_Hlk26959866"/>
    <w:bookmarkStart w:id="1" w:name="_Hlk26959867"/>
  </w:p>
  <w:p w14:paraId="15F099B4" w14:textId="77777777" w:rsidR="00CD4844" w:rsidRPr="00627A8B" w:rsidRDefault="00CD4844" w:rsidP="00CD4844">
    <w:pPr>
      <w:pStyle w:val="Nagwek"/>
      <w:tabs>
        <w:tab w:val="clear" w:pos="9072"/>
        <w:tab w:val="right" w:pos="9866"/>
      </w:tabs>
      <w:ind w:right="357"/>
      <w:rPr>
        <w:rFonts w:ascii="Arial" w:hAnsi="Arial" w:cs="Arial"/>
        <w:sz w:val="18"/>
        <w:szCs w:val="18"/>
      </w:rPr>
    </w:pPr>
    <w:r w:rsidRPr="00627A8B">
      <w:rPr>
        <w:rFonts w:ascii="Arial" w:hAnsi="Arial" w:cs="Arial"/>
        <w:sz w:val="18"/>
        <w:szCs w:val="18"/>
      </w:rPr>
      <w:t>Starostwo Powiatowe ul. Wojska Polskiego 4;64-500 Szamotuły</w:t>
    </w:r>
  </w:p>
  <w:p w14:paraId="4A4543BD" w14:textId="77777777" w:rsidR="00CD4844" w:rsidRPr="00627A8B" w:rsidRDefault="00CD4844" w:rsidP="00CD4844">
    <w:pPr>
      <w:pStyle w:val="Nagwek"/>
      <w:tabs>
        <w:tab w:val="clear" w:pos="9072"/>
        <w:tab w:val="right" w:pos="9866"/>
      </w:tabs>
      <w:ind w:right="357"/>
      <w:rPr>
        <w:rFonts w:ascii="Arial" w:hAnsi="Arial" w:cs="Arial"/>
        <w:sz w:val="18"/>
        <w:szCs w:val="18"/>
      </w:rPr>
    </w:pPr>
    <w:r w:rsidRPr="00627A8B">
      <w:rPr>
        <w:rFonts w:ascii="Arial" w:hAnsi="Arial" w:cs="Arial"/>
        <w:sz w:val="18"/>
        <w:szCs w:val="18"/>
      </w:rPr>
      <w:t>tel.</w:t>
    </w:r>
    <w:r>
      <w:rPr>
        <w:rFonts w:ascii="Arial" w:hAnsi="Arial" w:cs="Arial"/>
        <w:sz w:val="18"/>
        <w:szCs w:val="18"/>
      </w:rPr>
      <w:t>:</w:t>
    </w:r>
    <w:r w:rsidRPr="00627A8B">
      <w:rPr>
        <w:rFonts w:ascii="Arial" w:hAnsi="Arial" w:cs="Arial"/>
        <w:sz w:val="18"/>
        <w:szCs w:val="18"/>
      </w:rPr>
      <w:t xml:space="preserve"> 61 2928700; fa</w:t>
    </w:r>
    <w:r>
      <w:rPr>
        <w:rFonts w:ascii="Arial" w:hAnsi="Arial" w:cs="Arial"/>
        <w:sz w:val="18"/>
        <w:szCs w:val="18"/>
      </w:rPr>
      <w:t>ks:</w:t>
    </w:r>
    <w:r w:rsidRPr="00627A8B">
      <w:rPr>
        <w:rFonts w:ascii="Arial" w:hAnsi="Arial" w:cs="Arial"/>
        <w:sz w:val="18"/>
        <w:szCs w:val="18"/>
      </w:rPr>
      <w:t xml:space="preserve"> (61) 292 18 80</w:t>
    </w:r>
  </w:p>
  <w:p w14:paraId="5E449016" w14:textId="77777777" w:rsidR="00CD4844" w:rsidRPr="00CD4844" w:rsidRDefault="003C7EB1" w:rsidP="00CD4844">
    <w:pPr>
      <w:pStyle w:val="Nagwek"/>
      <w:tabs>
        <w:tab w:val="clear" w:pos="9072"/>
        <w:tab w:val="right" w:pos="9866"/>
      </w:tabs>
      <w:ind w:right="357"/>
      <w:rPr>
        <w:rFonts w:ascii="Arial" w:hAnsi="Arial" w:cs="Arial"/>
        <w:sz w:val="18"/>
        <w:szCs w:val="18"/>
      </w:rPr>
    </w:pPr>
    <w:hyperlink r:id="rId1" w:history="1">
      <w:r w:rsidR="00CD4844" w:rsidRPr="00E57314">
        <w:rPr>
          <w:rStyle w:val="Hipercze"/>
          <w:rFonts w:ascii="Arial" w:hAnsi="Arial" w:cs="Arial"/>
          <w:sz w:val="18"/>
          <w:szCs w:val="18"/>
        </w:rPr>
        <w:t>www.powiat-szamotuly.pl</w:t>
      </w:r>
    </w:hyperlink>
    <w:r w:rsidR="00CD4844" w:rsidRPr="00627A8B">
      <w:rPr>
        <w:rFonts w:ascii="Arial" w:hAnsi="Arial" w:cs="Arial"/>
        <w:sz w:val="18"/>
        <w:szCs w:val="18"/>
      </w:rPr>
      <w:t xml:space="preserve">; </w:t>
    </w:r>
    <w:hyperlink r:id="rId2" w:history="1">
      <w:r w:rsidR="00CD4844" w:rsidRPr="00627A8B">
        <w:rPr>
          <w:rStyle w:val="Hipercze"/>
          <w:rFonts w:ascii="Arial" w:hAnsi="Arial" w:cs="Arial"/>
          <w:sz w:val="18"/>
          <w:szCs w:val="18"/>
        </w:rPr>
        <w:t>starostwo@szamotuly.com.pl</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4BE98" w14:textId="77777777" w:rsidR="003C7EB1" w:rsidRDefault="003C7EB1" w:rsidP="00737A64">
      <w:pPr>
        <w:spacing w:after="0" w:line="240" w:lineRule="auto"/>
      </w:pPr>
      <w:r>
        <w:separator/>
      </w:r>
    </w:p>
  </w:footnote>
  <w:footnote w:type="continuationSeparator" w:id="0">
    <w:p w14:paraId="1FB88D57" w14:textId="77777777" w:rsidR="003C7EB1" w:rsidRDefault="003C7EB1" w:rsidP="00737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EF31" w14:textId="77777777" w:rsidR="00E5564E" w:rsidRPr="00670D26" w:rsidRDefault="003C7EB1" w:rsidP="00E5564E">
    <w:pPr>
      <w:pStyle w:val="Nagwek"/>
      <w:ind w:firstLine="709"/>
      <w:jc w:val="center"/>
      <w:rPr>
        <w:rFonts w:ascii="Arial" w:hAnsi="Arial" w:cs="Arial"/>
        <w:sz w:val="28"/>
        <w:szCs w:val="28"/>
      </w:rPr>
    </w:pPr>
    <w:r>
      <w:rPr>
        <w:rFonts w:ascii="Arial" w:hAnsi="Arial" w:cs="Arial"/>
        <w:noProof/>
        <w:sz w:val="28"/>
        <w:szCs w:val="28"/>
      </w:rPr>
      <w:object w:dxaOrig="1440" w:dyaOrig="1440" w14:anchorId="40D46F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25pt;margin-top:-14pt;width:43.9pt;height:50.55pt;z-index:251661312;mso-wrap-edited:f" wrapcoords="0 268 309 8855 617 13148 1389 15294 2931 17441 5554 19588 5709 19856 9257 21198 9874 21198 11726 21198 12189 21198 16046 19588 18669 17441 20057 15294 20983 13148 21446 268 0 268">
          <v:imagedata r:id="rId1" o:title=""/>
          <w10:wrap type="tight"/>
        </v:shape>
        <o:OLEObject Type="Embed" ProgID="CorelDRAW.Graphic.9" ShapeID="_x0000_s2050" DrawAspect="Content" ObjectID="_1680937279" r:id="rId2"/>
      </w:object>
    </w:r>
    <w:r w:rsidR="00E5564E">
      <w:rPr>
        <w:rFonts w:ascii="Arial" w:hAnsi="Arial" w:cs="Arial"/>
        <w:sz w:val="28"/>
        <w:szCs w:val="28"/>
      </w:rPr>
      <w:t>ZARZĄD POWIATU SZAMOTULSKIEGO</w:t>
    </w:r>
  </w:p>
  <w:p w14:paraId="5593FA26" w14:textId="77777777" w:rsidR="00E5564E" w:rsidRDefault="00E5564E" w:rsidP="00E5564E">
    <w:pPr>
      <w:pStyle w:val="Nagwek"/>
      <w:jc w:val="center"/>
      <w:rPr>
        <w:rFonts w:ascii="Arial" w:hAnsi="Arial" w:cs="Arial"/>
        <w:sz w:val="18"/>
        <w:szCs w:val="18"/>
      </w:rPr>
    </w:pPr>
  </w:p>
  <w:p w14:paraId="28F06B5B" w14:textId="77777777"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r>
      <w:rPr>
        <w:rFonts w:ascii="Arial" w:hAnsi="Arial" w:cs="Arial"/>
        <w:sz w:val="18"/>
        <w:szCs w:val="18"/>
      </w:rPr>
      <w:tab/>
    </w:r>
  </w:p>
  <w:p w14:paraId="2A535CF3" w14:textId="77777777"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p>
  <w:p w14:paraId="5B21966A" w14:textId="77777777" w:rsidR="00E5564E" w:rsidRDefault="00E5564E" w:rsidP="00E5564E">
    <w:pPr>
      <w:pStyle w:val="Nagwek"/>
      <w:pBdr>
        <w:bottom w:val="single" w:sz="12" w:space="1" w:color="auto"/>
      </w:pBdr>
      <w:tabs>
        <w:tab w:val="clear" w:pos="4536"/>
        <w:tab w:val="clear" w:pos="9072"/>
        <w:tab w:val="center" w:pos="6946"/>
        <w:tab w:val="right" w:pos="7513"/>
      </w:tabs>
      <w:jc w:val="both"/>
      <w:rPr>
        <w:rFonts w:ascii="Arial" w:hAnsi="Arial" w:cs="Arial"/>
        <w:sz w:val="14"/>
        <w:szCs w:val="14"/>
      </w:rPr>
    </w:pPr>
  </w:p>
  <w:p w14:paraId="32944CEE" w14:textId="77777777" w:rsidR="00E5564E" w:rsidRDefault="00E556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027"/>
    <w:multiLevelType w:val="hybridMultilevel"/>
    <w:tmpl w:val="F860212A"/>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45E3C1B"/>
    <w:multiLevelType w:val="hybridMultilevel"/>
    <w:tmpl w:val="D884DC9C"/>
    <w:lvl w:ilvl="0" w:tplc="9FBEC64A">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C2971CD"/>
    <w:multiLevelType w:val="hybridMultilevel"/>
    <w:tmpl w:val="23A261B8"/>
    <w:lvl w:ilvl="0" w:tplc="0415000F">
      <w:start w:val="1"/>
      <w:numFmt w:val="decimal"/>
      <w:lvlText w:val="%1."/>
      <w:lvlJc w:val="left"/>
      <w:pPr>
        <w:tabs>
          <w:tab w:val="num" w:pos="540"/>
        </w:tabs>
        <w:ind w:left="540" w:hanging="360"/>
      </w:pPr>
    </w:lvl>
    <w:lvl w:ilvl="1" w:tplc="2A764584">
      <w:start w:val="1"/>
      <w:numFmt w:val="decimal"/>
      <w:lvlText w:val="%2."/>
      <w:lvlJc w:val="left"/>
      <w:pPr>
        <w:tabs>
          <w:tab w:val="num" w:pos="1260"/>
        </w:tabs>
        <w:ind w:left="1260" w:hanging="360"/>
      </w:pPr>
      <w:rPr>
        <w:rFonts w:hint="default"/>
      </w:rPr>
    </w:lvl>
    <w:lvl w:ilvl="2" w:tplc="04150017">
      <w:start w:val="1"/>
      <w:numFmt w:val="lowerLetter"/>
      <w:lvlText w:val="%3)"/>
      <w:lvlJc w:val="left"/>
      <w:pPr>
        <w:tabs>
          <w:tab w:val="num" w:pos="2160"/>
        </w:tabs>
        <w:ind w:left="2160" w:hanging="360"/>
      </w:pPr>
    </w:lvl>
    <w:lvl w:ilvl="3" w:tplc="4E22EFE2">
      <w:start w:val="1"/>
      <w:numFmt w:val="decimal"/>
      <w:lvlText w:val="%4)"/>
      <w:lvlJc w:val="left"/>
      <w:pPr>
        <w:tabs>
          <w:tab w:val="num" w:pos="2700"/>
        </w:tabs>
        <w:ind w:left="2700" w:hanging="360"/>
      </w:pPr>
      <w:rPr>
        <w:rFonts w:hint="default"/>
      </w:rPr>
    </w:lvl>
    <w:lvl w:ilvl="4" w:tplc="04150019">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A64"/>
    <w:rsid w:val="00081CDE"/>
    <w:rsid w:val="0019043A"/>
    <w:rsid w:val="001C5F6E"/>
    <w:rsid w:val="0022238F"/>
    <w:rsid w:val="002409CC"/>
    <w:rsid w:val="003C7EB1"/>
    <w:rsid w:val="004E0042"/>
    <w:rsid w:val="005E6E61"/>
    <w:rsid w:val="0069696F"/>
    <w:rsid w:val="006B101A"/>
    <w:rsid w:val="006D3A4E"/>
    <w:rsid w:val="00701949"/>
    <w:rsid w:val="00737A64"/>
    <w:rsid w:val="007E2E2B"/>
    <w:rsid w:val="0080047C"/>
    <w:rsid w:val="00890A02"/>
    <w:rsid w:val="00913A85"/>
    <w:rsid w:val="00A7308D"/>
    <w:rsid w:val="00AF5DDC"/>
    <w:rsid w:val="00B81A97"/>
    <w:rsid w:val="00C11504"/>
    <w:rsid w:val="00C5427E"/>
    <w:rsid w:val="00CA5924"/>
    <w:rsid w:val="00CD4844"/>
    <w:rsid w:val="00CF2662"/>
    <w:rsid w:val="00D64614"/>
    <w:rsid w:val="00E5564E"/>
    <w:rsid w:val="00F74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64BA0C"/>
  <w15:docId w15:val="{2040747F-FC28-46E9-B68F-F7A4F5D2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A64"/>
    <w:pPr>
      <w:spacing w:after="200" w:line="276" w:lineRule="auto"/>
    </w:pPr>
    <w:rPr>
      <w:rFonts w:ascii="Calibri" w:eastAsia="Times New Roman" w:hAnsi="Calibri" w:cs="Times New Roman"/>
    </w:rPr>
  </w:style>
  <w:style w:type="paragraph" w:styleId="Nagwek1">
    <w:name w:val="heading 1"/>
    <w:basedOn w:val="Normalny"/>
    <w:next w:val="Normalny"/>
    <w:link w:val="Nagwek1Znak"/>
    <w:uiPriority w:val="99"/>
    <w:qFormat/>
    <w:rsid w:val="005E6E61"/>
    <w:pPr>
      <w:keepNext/>
      <w:keepLines/>
      <w:spacing w:before="240" w:after="0" w:line="258" w:lineRule="auto"/>
      <w:ind w:left="10" w:hanging="10"/>
      <w:jc w:val="both"/>
      <w:outlineLvl w:val="0"/>
    </w:pPr>
    <w:rPr>
      <w:rFonts w:ascii="Calibri Light" w:hAnsi="Calibri Light"/>
      <w:color w:val="2F5496"/>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37A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737A64"/>
    <w:pPr>
      <w:spacing w:after="120" w:line="240" w:lineRule="auto"/>
      <w:ind w:left="283"/>
    </w:pPr>
    <w:rPr>
      <w:rFonts w:ascii="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737A64"/>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semiHidden/>
    <w:rsid w:val="00737A64"/>
    <w:pPr>
      <w:spacing w:after="120" w:line="480" w:lineRule="auto"/>
    </w:pPr>
  </w:style>
  <w:style w:type="character" w:customStyle="1" w:styleId="Tekstpodstawowy2Znak">
    <w:name w:val="Tekst podstawowy 2 Znak"/>
    <w:basedOn w:val="Domylnaczcionkaakapitu"/>
    <w:link w:val="Tekstpodstawowy2"/>
    <w:semiHidden/>
    <w:rsid w:val="00737A64"/>
    <w:rPr>
      <w:rFonts w:ascii="Calibri" w:eastAsia="Times New Roman" w:hAnsi="Calibri" w:cs="Times New Roman"/>
    </w:rPr>
  </w:style>
  <w:style w:type="paragraph" w:styleId="Nagwek">
    <w:name w:val="header"/>
    <w:basedOn w:val="Normalny"/>
    <w:link w:val="NagwekZnak"/>
    <w:uiPriority w:val="99"/>
    <w:unhideWhenUsed/>
    <w:rsid w:val="00737A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7A64"/>
    <w:rPr>
      <w:rFonts w:ascii="Calibri" w:eastAsia="Times New Roman" w:hAnsi="Calibri" w:cs="Times New Roman"/>
    </w:rPr>
  </w:style>
  <w:style w:type="paragraph" w:styleId="Stopka">
    <w:name w:val="footer"/>
    <w:basedOn w:val="Normalny"/>
    <w:link w:val="StopkaZnak"/>
    <w:uiPriority w:val="99"/>
    <w:unhideWhenUsed/>
    <w:rsid w:val="00737A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7A64"/>
    <w:rPr>
      <w:rFonts w:ascii="Calibri" w:eastAsia="Times New Roman" w:hAnsi="Calibri" w:cs="Times New Roman"/>
    </w:rPr>
  </w:style>
  <w:style w:type="character" w:styleId="Hipercze">
    <w:name w:val="Hyperlink"/>
    <w:semiHidden/>
    <w:rsid w:val="00737A64"/>
    <w:rPr>
      <w:color w:val="0000FF"/>
      <w:u w:val="single"/>
    </w:rPr>
  </w:style>
  <w:style w:type="paragraph" w:styleId="NormalnyWeb">
    <w:name w:val="Normal (Web)"/>
    <w:basedOn w:val="Normalny"/>
    <w:uiPriority w:val="99"/>
    <w:unhideWhenUsed/>
    <w:rsid w:val="00081CDE"/>
    <w:pPr>
      <w:spacing w:before="100" w:beforeAutospacing="1" w:after="100" w:afterAutospacing="1" w:line="240" w:lineRule="auto"/>
    </w:pPr>
    <w:rPr>
      <w:rFonts w:ascii="Times New Roman" w:hAnsi="Times New Roman"/>
      <w:sz w:val="24"/>
      <w:szCs w:val="24"/>
      <w:lang w:eastAsia="pl-PL"/>
    </w:rPr>
  </w:style>
  <w:style w:type="paragraph" w:customStyle="1" w:styleId="ZnakZnakZnakZnakZnakZnakZnakZnakZnakZnakZnakZnak">
    <w:name w:val="Znak Znak Znak Znak Znak Znak Znak Znak Znak Znak Znak Znak"/>
    <w:basedOn w:val="Normalny"/>
    <w:rsid w:val="002409CC"/>
    <w:pPr>
      <w:spacing w:after="0" w:line="240" w:lineRule="auto"/>
    </w:pPr>
    <w:rPr>
      <w:rFonts w:ascii="Arial" w:hAnsi="Arial" w:cs="Arial"/>
      <w:sz w:val="24"/>
      <w:szCs w:val="24"/>
      <w:lang w:eastAsia="pl-PL"/>
    </w:rPr>
  </w:style>
  <w:style w:type="paragraph" w:customStyle="1" w:styleId="Akapitzlist1">
    <w:name w:val="Akapit z listą1"/>
    <w:basedOn w:val="Normalny"/>
    <w:rsid w:val="002409CC"/>
    <w:pPr>
      <w:ind w:left="720"/>
      <w:contextualSpacing/>
    </w:pPr>
    <w:rPr>
      <w:rFonts w:eastAsia="Calibri" w:cs="Calibri"/>
    </w:rPr>
  </w:style>
  <w:style w:type="paragraph" w:styleId="Tekstpodstawowy">
    <w:name w:val="Body Text"/>
    <w:basedOn w:val="Normalny"/>
    <w:link w:val="TekstpodstawowyZnak"/>
    <w:uiPriority w:val="99"/>
    <w:semiHidden/>
    <w:unhideWhenUsed/>
    <w:rsid w:val="005E6E61"/>
    <w:pPr>
      <w:spacing w:after="120"/>
    </w:pPr>
  </w:style>
  <w:style w:type="character" w:customStyle="1" w:styleId="TekstpodstawowyZnak">
    <w:name w:val="Tekst podstawowy Znak"/>
    <w:basedOn w:val="Domylnaczcionkaakapitu"/>
    <w:link w:val="Tekstpodstawowy"/>
    <w:uiPriority w:val="99"/>
    <w:semiHidden/>
    <w:rsid w:val="005E6E61"/>
    <w:rPr>
      <w:rFonts w:ascii="Calibri" w:eastAsia="Times New Roman" w:hAnsi="Calibri" w:cs="Times New Roman"/>
    </w:rPr>
  </w:style>
  <w:style w:type="character" w:customStyle="1" w:styleId="Nagwek1Znak">
    <w:name w:val="Nagłówek 1 Znak"/>
    <w:basedOn w:val="Domylnaczcionkaakapitu"/>
    <w:link w:val="Nagwek1"/>
    <w:uiPriority w:val="99"/>
    <w:rsid w:val="005E6E61"/>
    <w:rPr>
      <w:rFonts w:ascii="Calibri Light" w:eastAsia="Times New Roman" w:hAnsi="Calibri Light" w:cs="Times New Roman"/>
      <w:color w:val="2F5496"/>
      <w:sz w:val="32"/>
      <w:szCs w:val="32"/>
      <w:lang w:eastAsia="pl-PL"/>
    </w:rPr>
  </w:style>
  <w:style w:type="paragraph" w:customStyle="1" w:styleId="v1msonormal">
    <w:name w:val="v1msonormal"/>
    <w:basedOn w:val="Normalny"/>
    <w:rsid w:val="005E6E61"/>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69676">
      <w:bodyDiv w:val="1"/>
      <w:marLeft w:val="0"/>
      <w:marRight w:val="0"/>
      <w:marTop w:val="0"/>
      <w:marBottom w:val="0"/>
      <w:divBdr>
        <w:top w:val="none" w:sz="0" w:space="0" w:color="auto"/>
        <w:left w:val="none" w:sz="0" w:space="0" w:color="auto"/>
        <w:bottom w:val="none" w:sz="0" w:space="0" w:color="auto"/>
        <w:right w:val="none" w:sz="0" w:space="0" w:color="auto"/>
      </w:divBdr>
    </w:div>
    <w:div w:id="321008268">
      <w:bodyDiv w:val="1"/>
      <w:marLeft w:val="0"/>
      <w:marRight w:val="0"/>
      <w:marTop w:val="0"/>
      <w:marBottom w:val="0"/>
      <w:divBdr>
        <w:top w:val="none" w:sz="0" w:space="0" w:color="auto"/>
        <w:left w:val="none" w:sz="0" w:space="0" w:color="auto"/>
        <w:bottom w:val="none" w:sz="0" w:space="0" w:color="auto"/>
        <w:right w:val="none" w:sz="0" w:space="0" w:color="auto"/>
      </w:divBdr>
    </w:div>
    <w:div w:id="635450306">
      <w:bodyDiv w:val="1"/>
      <w:marLeft w:val="0"/>
      <w:marRight w:val="0"/>
      <w:marTop w:val="0"/>
      <w:marBottom w:val="0"/>
      <w:divBdr>
        <w:top w:val="none" w:sz="0" w:space="0" w:color="auto"/>
        <w:left w:val="none" w:sz="0" w:space="0" w:color="auto"/>
        <w:bottom w:val="none" w:sz="0" w:space="0" w:color="auto"/>
        <w:right w:val="none" w:sz="0" w:space="0" w:color="auto"/>
      </w:divBdr>
    </w:div>
    <w:div w:id="1567835455">
      <w:bodyDiv w:val="1"/>
      <w:marLeft w:val="0"/>
      <w:marRight w:val="0"/>
      <w:marTop w:val="0"/>
      <w:marBottom w:val="0"/>
      <w:divBdr>
        <w:top w:val="none" w:sz="0" w:space="0" w:color="auto"/>
        <w:left w:val="none" w:sz="0" w:space="0" w:color="auto"/>
        <w:bottom w:val="none" w:sz="0" w:space="0" w:color="auto"/>
        <w:right w:val="none" w:sz="0" w:space="0" w:color="auto"/>
      </w:divBdr>
    </w:div>
    <w:div w:id="20978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tarostwo@szamotuly.com.pl" TargetMode="External"/><Relationship Id="rId1" Type="http://schemas.openxmlformats.org/officeDocument/2006/relationships/hyperlink" Target="http://WWW.powiat-szamotuly.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arostwo@szamotuly.com.pl" TargetMode="External"/><Relationship Id="rId1" Type="http://schemas.openxmlformats.org/officeDocument/2006/relationships/hyperlink" Target="http://www.powiat-szamotuly.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1681</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Jokiel</dc:creator>
  <cp:lastModifiedBy>Sławomir Masłowski</cp:lastModifiedBy>
  <cp:revision>3</cp:revision>
  <cp:lastPrinted>2021-04-26T07:47:00Z</cp:lastPrinted>
  <dcterms:created xsi:type="dcterms:W3CDTF">2021-04-26T07:47:00Z</dcterms:created>
  <dcterms:modified xsi:type="dcterms:W3CDTF">2021-04-26T08:15:00Z</dcterms:modified>
</cp:coreProperties>
</file>