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785F" w14:textId="684AA5BC" w:rsidR="003A6924" w:rsidRPr="00727306" w:rsidRDefault="003A6924" w:rsidP="000528EF">
      <w:pPr>
        <w:autoSpaceDE w:val="0"/>
        <w:autoSpaceDN w:val="0"/>
        <w:adjustRightInd w:val="0"/>
        <w:spacing w:after="0" w:line="240" w:lineRule="auto"/>
        <w:rPr>
          <w:rFonts w:cstheme="minorHAnsi"/>
          <w:bCs/>
          <w:sz w:val="24"/>
          <w:szCs w:val="24"/>
        </w:rPr>
      </w:pPr>
      <w:bookmarkStart w:id="1" w:name="_Hlk485363260"/>
      <w:bookmarkStart w:id="2" w:name="_GoBack"/>
      <w:bookmarkEnd w:id="2"/>
    </w:p>
    <w:p w14:paraId="12C51436" w14:textId="77777777" w:rsidR="00F50A20" w:rsidRPr="00727306" w:rsidRDefault="00F50A20" w:rsidP="000528EF">
      <w:pPr>
        <w:autoSpaceDE w:val="0"/>
        <w:autoSpaceDN w:val="0"/>
        <w:adjustRightInd w:val="0"/>
        <w:spacing w:after="0" w:line="240" w:lineRule="auto"/>
        <w:rPr>
          <w:rFonts w:cstheme="minorHAnsi"/>
          <w:bCs/>
          <w:sz w:val="24"/>
          <w:szCs w:val="24"/>
        </w:rPr>
      </w:pPr>
    </w:p>
    <w:p w14:paraId="649E8331" w14:textId="77777777" w:rsidR="006E618B" w:rsidRPr="0095121B" w:rsidRDefault="006E618B" w:rsidP="000528EF">
      <w:pPr>
        <w:autoSpaceDE w:val="0"/>
        <w:autoSpaceDN w:val="0"/>
        <w:adjustRightInd w:val="0"/>
        <w:spacing w:after="0" w:line="240" w:lineRule="auto"/>
        <w:jc w:val="center"/>
        <w:rPr>
          <w:rFonts w:cstheme="minorHAnsi"/>
          <w:b/>
          <w:bCs/>
          <w:sz w:val="36"/>
          <w:szCs w:val="36"/>
        </w:rPr>
      </w:pPr>
      <w:r w:rsidRPr="0095121B">
        <w:rPr>
          <w:rFonts w:cstheme="minorHAnsi"/>
          <w:b/>
          <w:bCs/>
          <w:sz w:val="36"/>
          <w:szCs w:val="36"/>
        </w:rPr>
        <w:t>WARUNKI TECHNICZNE</w:t>
      </w:r>
    </w:p>
    <w:p w14:paraId="28E4D4C5" w14:textId="77777777" w:rsidR="00727306" w:rsidRPr="00727306" w:rsidRDefault="00727306" w:rsidP="000528EF">
      <w:pPr>
        <w:autoSpaceDE w:val="0"/>
        <w:autoSpaceDN w:val="0"/>
        <w:adjustRightInd w:val="0"/>
        <w:spacing w:after="0" w:line="240" w:lineRule="auto"/>
        <w:rPr>
          <w:rFonts w:cstheme="minorHAnsi"/>
          <w:bCs/>
          <w:sz w:val="24"/>
          <w:szCs w:val="24"/>
        </w:rPr>
      </w:pPr>
      <w:bookmarkStart w:id="3" w:name="_Hlk485649287"/>
    </w:p>
    <w:p w14:paraId="6DC3589D" w14:textId="77777777" w:rsidR="00727306" w:rsidRPr="00727306" w:rsidRDefault="00727306" w:rsidP="000528EF">
      <w:pPr>
        <w:autoSpaceDE w:val="0"/>
        <w:autoSpaceDN w:val="0"/>
        <w:adjustRightInd w:val="0"/>
        <w:spacing w:after="0" w:line="240" w:lineRule="auto"/>
        <w:rPr>
          <w:rFonts w:cstheme="minorHAnsi"/>
          <w:bCs/>
          <w:sz w:val="24"/>
          <w:szCs w:val="24"/>
        </w:rPr>
      </w:pPr>
    </w:p>
    <w:p w14:paraId="45F67E91" w14:textId="56212737" w:rsidR="005466E5" w:rsidRPr="00604AE7" w:rsidRDefault="00C710BC" w:rsidP="000528EF">
      <w:pPr>
        <w:spacing w:after="0" w:line="240" w:lineRule="auto"/>
        <w:jc w:val="center"/>
        <w:rPr>
          <w:rFonts w:ascii="Calibri" w:eastAsia="Calibri" w:hAnsi="Calibri" w:cs="Arial"/>
          <w:b/>
          <w:sz w:val="28"/>
          <w:szCs w:val="28"/>
        </w:rPr>
      </w:pPr>
      <w:r>
        <w:rPr>
          <w:rFonts w:ascii="Calibri" w:eastAsia="Calibri" w:hAnsi="Calibri" w:cs="Arial"/>
          <w:b/>
          <w:sz w:val="28"/>
          <w:szCs w:val="28"/>
        </w:rPr>
        <w:t>Opracowanie</w:t>
      </w:r>
      <w:r w:rsidR="005466E5" w:rsidRPr="00604AE7">
        <w:rPr>
          <w:rFonts w:ascii="Calibri" w:eastAsia="Calibri" w:hAnsi="Calibri" w:cs="Arial"/>
          <w:b/>
          <w:sz w:val="28"/>
          <w:szCs w:val="28"/>
        </w:rPr>
        <w:t xml:space="preserve"> w</w:t>
      </w:r>
      <w:r w:rsidR="00AD58FF">
        <w:rPr>
          <w:rFonts w:ascii="Calibri" w:eastAsia="Calibri" w:hAnsi="Calibri" w:cs="Arial"/>
          <w:b/>
          <w:sz w:val="28"/>
          <w:szCs w:val="28"/>
        </w:rPr>
        <w:t xml:space="preserve"> Systemie I</w:t>
      </w:r>
      <w:r w:rsidR="00476D94">
        <w:rPr>
          <w:rFonts w:ascii="Calibri" w:eastAsia="Calibri" w:hAnsi="Calibri" w:cs="Arial"/>
          <w:b/>
          <w:sz w:val="28"/>
          <w:szCs w:val="28"/>
        </w:rPr>
        <w:t xml:space="preserve">nformacji </w:t>
      </w:r>
      <w:r w:rsidR="00AD58FF">
        <w:rPr>
          <w:rFonts w:ascii="Calibri" w:eastAsia="Calibri" w:hAnsi="Calibri" w:cs="Arial"/>
          <w:b/>
          <w:sz w:val="28"/>
          <w:szCs w:val="28"/>
        </w:rPr>
        <w:t xml:space="preserve">Przestrzennej </w:t>
      </w:r>
      <w:r w:rsidR="005466E5" w:rsidRPr="00604AE7">
        <w:rPr>
          <w:rFonts w:ascii="Calibri" w:eastAsia="Calibri" w:hAnsi="Calibri" w:cs="Arial"/>
          <w:b/>
          <w:sz w:val="28"/>
          <w:szCs w:val="28"/>
        </w:rPr>
        <w:t>GEO-INFO</w:t>
      </w:r>
      <w:r w:rsidR="002B3EB8">
        <w:rPr>
          <w:rFonts w:ascii="Calibri" w:eastAsia="Calibri" w:hAnsi="Calibri" w:cs="Arial"/>
          <w:b/>
          <w:sz w:val="28"/>
          <w:szCs w:val="28"/>
        </w:rPr>
        <w:t xml:space="preserve"> 7</w:t>
      </w:r>
      <w:r w:rsidR="00AD58FF">
        <w:rPr>
          <w:rFonts w:ascii="Calibri" w:eastAsia="Calibri" w:hAnsi="Calibri" w:cs="Arial"/>
          <w:b/>
          <w:sz w:val="28"/>
          <w:szCs w:val="28"/>
        </w:rPr>
        <w:t xml:space="preserve"> Mapa</w:t>
      </w:r>
    </w:p>
    <w:p w14:paraId="1C6247A3" w14:textId="77777777" w:rsidR="005466E5" w:rsidRPr="00604AE7" w:rsidRDefault="009F3FB0" w:rsidP="000528EF">
      <w:pPr>
        <w:spacing w:after="0" w:line="240" w:lineRule="auto"/>
        <w:jc w:val="center"/>
        <w:rPr>
          <w:rFonts w:ascii="Calibri" w:eastAsia="Calibri" w:hAnsi="Calibri" w:cs="Arial"/>
          <w:b/>
          <w:sz w:val="28"/>
          <w:szCs w:val="28"/>
        </w:rPr>
      </w:pPr>
      <w:r>
        <w:rPr>
          <w:rFonts w:ascii="Calibri" w:eastAsia="Calibri" w:hAnsi="Calibri" w:cs="Arial"/>
          <w:b/>
          <w:sz w:val="28"/>
          <w:szCs w:val="28"/>
        </w:rPr>
        <w:t>bazy</w:t>
      </w:r>
      <w:r w:rsidR="005466E5" w:rsidRPr="00604AE7">
        <w:rPr>
          <w:rFonts w:ascii="Calibri" w:eastAsia="Calibri" w:hAnsi="Calibri" w:cs="Arial"/>
          <w:b/>
          <w:sz w:val="28"/>
          <w:szCs w:val="28"/>
        </w:rPr>
        <w:t xml:space="preserve"> danych geodezyjnej ewidencji sieci uzbrojenia terenu</w:t>
      </w:r>
    </w:p>
    <w:p w14:paraId="0162EC38" w14:textId="77777777" w:rsidR="005466E5" w:rsidRPr="00604AE7" w:rsidRDefault="005466E5" w:rsidP="000528EF">
      <w:pPr>
        <w:spacing w:after="0" w:line="240" w:lineRule="auto"/>
        <w:jc w:val="center"/>
        <w:rPr>
          <w:rFonts w:ascii="Calibri" w:eastAsia="Calibri" w:hAnsi="Calibri" w:cs="Arial"/>
          <w:b/>
          <w:sz w:val="28"/>
          <w:szCs w:val="28"/>
        </w:rPr>
      </w:pPr>
      <w:r w:rsidRPr="00604AE7">
        <w:rPr>
          <w:rFonts w:ascii="Calibri" w:eastAsia="Calibri" w:hAnsi="Calibri" w:cs="Arial"/>
          <w:b/>
          <w:sz w:val="28"/>
          <w:szCs w:val="28"/>
        </w:rPr>
        <w:t>oraz bazy danych obiektów topograficznych o szczegółowości zapewniającej tworzenie standardowych opracowań kartograficznych</w:t>
      </w:r>
    </w:p>
    <w:p w14:paraId="4B0CD611" w14:textId="538397B7" w:rsidR="005466E5" w:rsidRPr="00604AE7" w:rsidRDefault="005466E5" w:rsidP="000528EF">
      <w:pPr>
        <w:spacing w:after="0" w:line="240" w:lineRule="auto"/>
        <w:jc w:val="center"/>
        <w:rPr>
          <w:rFonts w:ascii="Calibri" w:eastAsia="Calibri" w:hAnsi="Calibri" w:cs="Arial"/>
          <w:sz w:val="28"/>
          <w:szCs w:val="28"/>
        </w:rPr>
      </w:pPr>
      <w:r w:rsidRPr="00604AE7">
        <w:rPr>
          <w:rFonts w:ascii="Calibri" w:eastAsia="Calibri" w:hAnsi="Calibri" w:cs="Arial"/>
          <w:b/>
          <w:sz w:val="28"/>
          <w:szCs w:val="28"/>
        </w:rPr>
        <w:t xml:space="preserve">w skalach 1:500 – 1:5000 dla </w:t>
      </w:r>
      <w:r w:rsidR="00801F49">
        <w:rPr>
          <w:rFonts w:ascii="Calibri" w:eastAsia="Calibri" w:hAnsi="Calibri" w:cs="Arial"/>
          <w:b/>
          <w:sz w:val="28"/>
          <w:szCs w:val="28"/>
        </w:rPr>
        <w:t>obrębu</w:t>
      </w:r>
      <w:r w:rsidR="00476D94">
        <w:rPr>
          <w:rFonts w:ascii="Calibri" w:eastAsia="Calibri" w:hAnsi="Calibri" w:cs="Arial"/>
          <w:b/>
          <w:sz w:val="28"/>
          <w:szCs w:val="28"/>
        </w:rPr>
        <w:t xml:space="preserve"> </w:t>
      </w:r>
      <w:r w:rsidR="00B0779B">
        <w:rPr>
          <w:rFonts w:ascii="Calibri" w:eastAsia="Calibri" w:hAnsi="Calibri" w:cs="Arial"/>
          <w:b/>
          <w:sz w:val="28"/>
          <w:szCs w:val="28"/>
        </w:rPr>
        <w:t>Grzebienisko</w:t>
      </w:r>
      <w:r w:rsidR="00C710BC">
        <w:rPr>
          <w:rFonts w:ascii="Calibri" w:eastAsia="Calibri" w:hAnsi="Calibri" w:cs="Arial"/>
          <w:b/>
          <w:sz w:val="28"/>
          <w:szCs w:val="28"/>
        </w:rPr>
        <w:t xml:space="preserve"> w gminie </w:t>
      </w:r>
      <w:r w:rsidR="00B0779B">
        <w:rPr>
          <w:rFonts w:ascii="Calibri" w:eastAsia="Calibri" w:hAnsi="Calibri" w:cs="Arial"/>
          <w:b/>
          <w:sz w:val="28"/>
          <w:szCs w:val="28"/>
        </w:rPr>
        <w:t>Duszniki</w:t>
      </w:r>
    </w:p>
    <w:bookmarkEnd w:id="1"/>
    <w:bookmarkEnd w:id="3"/>
    <w:p w14:paraId="25A8A100" w14:textId="38A8A192" w:rsidR="00A950E0" w:rsidRDefault="00A950E0" w:rsidP="000528EF">
      <w:pPr>
        <w:autoSpaceDE w:val="0"/>
        <w:autoSpaceDN w:val="0"/>
        <w:adjustRightInd w:val="0"/>
        <w:spacing w:after="0" w:line="240" w:lineRule="auto"/>
        <w:jc w:val="both"/>
        <w:rPr>
          <w:rFonts w:cstheme="minorHAnsi"/>
          <w:bCs/>
          <w:sz w:val="24"/>
          <w:szCs w:val="24"/>
        </w:rPr>
      </w:pPr>
    </w:p>
    <w:p w14:paraId="384B2320" w14:textId="77777777" w:rsidR="00BA32AF" w:rsidRPr="00592FBE" w:rsidRDefault="00BA32AF" w:rsidP="000528EF">
      <w:pPr>
        <w:autoSpaceDE w:val="0"/>
        <w:autoSpaceDN w:val="0"/>
        <w:adjustRightInd w:val="0"/>
        <w:spacing w:after="0" w:line="240" w:lineRule="auto"/>
        <w:jc w:val="both"/>
        <w:rPr>
          <w:rFonts w:cstheme="minorHAnsi"/>
          <w:bCs/>
          <w:sz w:val="24"/>
          <w:szCs w:val="24"/>
        </w:rPr>
      </w:pPr>
    </w:p>
    <w:p w14:paraId="5135417C" w14:textId="77777777" w:rsidR="00DE534F" w:rsidRDefault="00D6083F" w:rsidP="000528EF">
      <w:pPr>
        <w:pStyle w:val="Akapitzlist"/>
        <w:numPr>
          <w:ilvl w:val="0"/>
          <w:numId w:val="1"/>
        </w:numPr>
        <w:autoSpaceDE w:val="0"/>
        <w:autoSpaceDN w:val="0"/>
        <w:adjustRightInd w:val="0"/>
        <w:spacing w:after="0" w:line="240" w:lineRule="auto"/>
        <w:ind w:left="426" w:hanging="426"/>
        <w:jc w:val="both"/>
        <w:rPr>
          <w:rFonts w:cstheme="minorHAnsi"/>
          <w:b/>
          <w:bCs/>
          <w:sz w:val="24"/>
          <w:szCs w:val="24"/>
        </w:rPr>
      </w:pPr>
      <w:r>
        <w:rPr>
          <w:rFonts w:cstheme="minorHAnsi"/>
          <w:b/>
          <w:bCs/>
          <w:sz w:val="24"/>
          <w:szCs w:val="24"/>
        </w:rPr>
        <w:t>PRZEDMIOT ZLECENIA</w:t>
      </w:r>
      <w:r w:rsidR="00C6743D">
        <w:rPr>
          <w:rFonts w:cstheme="minorHAnsi"/>
          <w:b/>
          <w:bCs/>
          <w:sz w:val="24"/>
          <w:szCs w:val="24"/>
        </w:rPr>
        <w:t xml:space="preserve"> I TERMIN REALIZACJI</w:t>
      </w:r>
    </w:p>
    <w:p w14:paraId="031E0CA4" w14:textId="77777777" w:rsidR="00A950E0" w:rsidRPr="001E303F" w:rsidRDefault="00A950E0" w:rsidP="000528EF">
      <w:pPr>
        <w:autoSpaceDE w:val="0"/>
        <w:autoSpaceDN w:val="0"/>
        <w:adjustRightInd w:val="0"/>
        <w:spacing w:after="0" w:line="240" w:lineRule="auto"/>
        <w:jc w:val="both"/>
        <w:rPr>
          <w:rFonts w:cstheme="minorHAnsi"/>
          <w:sz w:val="8"/>
          <w:szCs w:val="8"/>
        </w:rPr>
      </w:pPr>
    </w:p>
    <w:p w14:paraId="32D793D8" w14:textId="1F4D3DC1" w:rsidR="006E618B" w:rsidRPr="00CB3E9E" w:rsidRDefault="00D6083F" w:rsidP="000528EF">
      <w:pPr>
        <w:pStyle w:val="Akapitzlist"/>
        <w:numPr>
          <w:ilvl w:val="1"/>
          <w:numId w:val="1"/>
        </w:numPr>
        <w:autoSpaceDE w:val="0"/>
        <w:autoSpaceDN w:val="0"/>
        <w:adjustRightInd w:val="0"/>
        <w:spacing w:after="0" w:line="240" w:lineRule="auto"/>
        <w:ind w:left="993" w:hanging="567"/>
        <w:jc w:val="both"/>
        <w:rPr>
          <w:rFonts w:cstheme="minorHAnsi"/>
          <w:sz w:val="24"/>
          <w:szCs w:val="24"/>
        </w:rPr>
      </w:pPr>
      <w:r w:rsidRPr="007B5057">
        <w:rPr>
          <w:sz w:val="24"/>
          <w:szCs w:val="24"/>
        </w:rPr>
        <w:t>Przedmiotem zlecenia jest założenie</w:t>
      </w:r>
      <w:r w:rsidR="003E0BF2" w:rsidRPr="007B5057">
        <w:rPr>
          <w:sz w:val="24"/>
          <w:szCs w:val="24"/>
        </w:rPr>
        <w:t xml:space="preserve"> </w:t>
      </w:r>
      <w:r w:rsidR="003E0BF2" w:rsidRPr="007B5057">
        <w:rPr>
          <w:rFonts w:ascii="Calibri" w:eastAsia="Calibri" w:hAnsi="Calibri"/>
          <w:sz w:val="24"/>
          <w:szCs w:val="24"/>
        </w:rPr>
        <w:t>kompl</w:t>
      </w:r>
      <w:r w:rsidR="002A12DD" w:rsidRPr="007B5057">
        <w:rPr>
          <w:sz w:val="24"/>
          <w:szCs w:val="24"/>
        </w:rPr>
        <w:t>etnej w treści obligatoryjnej i</w:t>
      </w:r>
      <w:r w:rsidR="007B5057">
        <w:rPr>
          <w:sz w:val="24"/>
          <w:szCs w:val="24"/>
        </w:rPr>
        <w:t> </w:t>
      </w:r>
      <w:r w:rsidR="003E0BF2" w:rsidRPr="007B5057">
        <w:rPr>
          <w:rFonts w:ascii="Calibri" w:eastAsia="Calibri" w:hAnsi="Calibri"/>
          <w:sz w:val="24"/>
          <w:szCs w:val="24"/>
        </w:rPr>
        <w:t xml:space="preserve">fakultatywnej numerycznej mapy zasadniczej poprzez </w:t>
      </w:r>
      <w:r w:rsidR="002B3EB8" w:rsidRPr="007B5057">
        <w:rPr>
          <w:sz w:val="24"/>
          <w:szCs w:val="24"/>
        </w:rPr>
        <w:t>sporządzenie</w:t>
      </w:r>
      <w:r w:rsidR="003E0BF2" w:rsidRPr="007B5057">
        <w:rPr>
          <w:rFonts w:ascii="Calibri" w:eastAsia="Calibri" w:hAnsi="Calibri"/>
          <w:sz w:val="24"/>
          <w:szCs w:val="24"/>
        </w:rPr>
        <w:t xml:space="preserve"> baz</w:t>
      </w:r>
      <w:r w:rsidR="009F3FB0" w:rsidRPr="007B5057">
        <w:rPr>
          <w:rFonts w:ascii="Calibri" w:eastAsia="Calibri" w:hAnsi="Calibri"/>
          <w:sz w:val="24"/>
          <w:szCs w:val="24"/>
        </w:rPr>
        <w:t>y</w:t>
      </w:r>
      <w:r w:rsidR="003E0BF2" w:rsidRPr="007B5057">
        <w:rPr>
          <w:rFonts w:ascii="Calibri" w:eastAsia="Calibri" w:hAnsi="Calibri"/>
          <w:sz w:val="24"/>
          <w:szCs w:val="24"/>
        </w:rPr>
        <w:t xml:space="preserve"> danych </w:t>
      </w:r>
      <w:r w:rsidR="002B3EB8" w:rsidRPr="007B5057">
        <w:rPr>
          <w:sz w:val="24"/>
          <w:szCs w:val="24"/>
        </w:rPr>
        <w:t xml:space="preserve">geodezyjnej ewidencji </w:t>
      </w:r>
      <w:r w:rsidR="003E0BF2" w:rsidRPr="007B5057">
        <w:rPr>
          <w:sz w:val="24"/>
          <w:szCs w:val="24"/>
        </w:rPr>
        <w:t xml:space="preserve">sieci uzbrojenia terenu </w:t>
      </w:r>
      <w:r w:rsidR="00AD58FF" w:rsidRPr="007B5057">
        <w:rPr>
          <w:sz w:val="24"/>
          <w:szCs w:val="24"/>
        </w:rPr>
        <w:t xml:space="preserve">zwanej dalej bazą </w:t>
      </w:r>
      <w:r w:rsidR="003E0BF2" w:rsidRPr="007B5057">
        <w:rPr>
          <w:rFonts w:ascii="Calibri" w:eastAsia="Calibri" w:hAnsi="Calibri"/>
          <w:sz w:val="24"/>
          <w:szCs w:val="24"/>
        </w:rPr>
        <w:t>GESUT</w:t>
      </w:r>
      <w:r w:rsidR="00AD58FF" w:rsidRPr="007B5057">
        <w:rPr>
          <w:sz w:val="24"/>
          <w:szCs w:val="24"/>
        </w:rPr>
        <w:t xml:space="preserve"> oraz założenie</w:t>
      </w:r>
      <w:r w:rsidR="003E0BF2" w:rsidRPr="007B5057">
        <w:rPr>
          <w:sz w:val="24"/>
          <w:szCs w:val="24"/>
        </w:rPr>
        <w:t xml:space="preserve"> bazy danych obiektów topograficznych</w:t>
      </w:r>
      <w:r w:rsidR="009F3FB0" w:rsidRPr="007B5057">
        <w:rPr>
          <w:sz w:val="24"/>
          <w:szCs w:val="24"/>
        </w:rPr>
        <w:t xml:space="preserve"> o szczegółowości zapewniającej tworzenie standardowych opracowań kartograficznych w skalach 1:500 – 1:</w:t>
      </w:r>
      <w:r w:rsidR="007B5057">
        <w:rPr>
          <w:sz w:val="24"/>
          <w:szCs w:val="24"/>
        </w:rPr>
        <w:t>5000</w:t>
      </w:r>
      <w:r w:rsidR="00727306">
        <w:rPr>
          <w:sz w:val="24"/>
          <w:szCs w:val="24"/>
        </w:rPr>
        <w:t>,</w:t>
      </w:r>
      <w:r w:rsidR="003E0BF2" w:rsidRPr="007B5057">
        <w:rPr>
          <w:sz w:val="24"/>
          <w:szCs w:val="24"/>
        </w:rPr>
        <w:t xml:space="preserve"> </w:t>
      </w:r>
      <w:r w:rsidR="009F3FB0" w:rsidRPr="007B5057">
        <w:rPr>
          <w:sz w:val="24"/>
          <w:szCs w:val="24"/>
        </w:rPr>
        <w:t>zwanej</w:t>
      </w:r>
      <w:r w:rsidR="00AD58FF" w:rsidRPr="007B5057">
        <w:rPr>
          <w:sz w:val="24"/>
          <w:szCs w:val="24"/>
        </w:rPr>
        <w:t xml:space="preserve"> dalej bazą BDOT500</w:t>
      </w:r>
      <w:r w:rsidR="00D612D8" w:rsidRPr="007B5057">
        <w:rPr>
          <w:sz w:val="24"/>
          <w:szCs w:val="24"/>
        </w:rPr>
        <w:t>,</w:t>
      </w:r>
      <w:r w:rsidR="003E0BF2" w:rsidRPr="007B5057">
        <w:rPr>
          <w:sz w:val="24"/>
          <w:szCs w:val="24"/>
        </w:rPr>
        <w:t xml:space="preserve"> </w:t>
      </w:r>
      <w:r w:rsidR="003E0BF2" w:rsidRPr="007B5057">
        <w:rPr>
          <w:rFonts w:ascii="Calibri" w:eastAsia="Calibri" w:hAnsi="Calibri"/>
          <w:sz w:val="24"/>
          <w:szCs w:val="24"/>
        </w:rPr>
        <w:t>zhar</w:t>
      </w:r>
      <w:r w:rsidR="00C16315" w:rsidRPr="007B5057">
        <w:rPr>
          <w:rFonts w:ascii="Calibri" w:eastAsia="Calibri" w:hAnsi="Calibri"/>
          <w:sz w:val="24"/>
          <w:szCs w:val="24"/>
        </w:rPr>
        <w:t>monizowanych z</w:t>
      </w:r>
      <w:r w:rsidR="00C710BC" w:rsidRPr="007B5057">
        <w:rPr>
          <w:rFonts w:ascii="Calibri" w:eastAsia="Calibri" w:hAnsi="Calibri"/>
          <w:sz w:val="24"/>
          <w:szCs w:val="24"/>
        </w:rPr>
        <w:t xml:space="preserve"> </w:t>
      </w:r>
      <w:r w:rsidR="009D41B3" w:rsidRPr="007B5057">
        <w:rPr>
          <w:rFonts w:ascii="Calibri" w:eastAsia="Calibri" w:hAnsi="Calibri"/>
          <w:sz w:val="24"/>
          <w:szCs w:val="24"/>
        </w:rPr>
        <w:t xml:space="preserve">bazami danych, o </w:t>
      </w:r>
      <w:r w:rsidR="003E0BF2" w:rsidRPr="007B5057">
        <w:rPr>
          <w:rFonts w:ascii="Calibri" w:eastAsia="Calibri" w:hAnsi="Calibri"/>
          <w:sz w:val="24"/>
          <w:szCs w:val="24"/>
        </w:rPr>
        <w:t>których mowa w art. 4 ust. 1a ustawy</w:t>
      </w:r>
      <w:r w:rsidR="003E0BF2" w:rsidRPr="007B5057">
        <w:rPr>
          <w:sz w:val="24"/>
          <w:szCs w:val="24"/>
        </w:rPr>
        <w:t xml:space="preserve"> z dnia 17</w:t>
      </w:r>
      <w:r w:rsidR="007B5057">
        <w:rPr>
          <w:sz w:val="24"/>
          <w:szCs w:val="24"/>
        </w:rPr>
        <w:t xml:space="preserve"> </w:t>
      </w:r>
      <w:r w:rsidR="003E0BF2" w:rsidRPr="007B5057">
        <w:rPr>
          <w:sz w:val="24"/>
          <w:szCs w:val="24"/>
        </w:rPr>
        <w:t xml:space="preserve">maja 1989 r. </w:t>
      </w:r>
      <w:r w:rsidR="003E0BF2" w:rsidRPr="007B5057">
        <w:rPr>
          <w:i/>
          <w:sz w:val="24"/>
          <w:szCs w:val="24"/>
        </w:rPr>
        <w:t>–</w:t>
      </w:r>
      <w:r w:rsidR="009F3FB0" w:rsidRPr="007B5057">
        <w:rPr>
          <w:rFonts w:ascii="Calibri" w:eastAsia="Calibri" w:hAnsi="Calibri"/>
          <w:i/>
          <w:sz w:val="24"/>
          <w:szCs w:val="24"/>
        </w:rPr>
        <w:t xml:space="preserve"> Prawo geodezyjne i </w:t>
      </w:r>
      <w:r w:rsidR="003E0BF2" w:rsidRPr="007B5057">
        <w:rPr>
          <w:rFonts w:ascii="Calibri" w:eastAsia="Calibri" w:hAnsi="Calibri"/>
          <w:i/>
          <w:sz w:val="24"/>
          <w:szCs w:val="24"/>
        </w:rPr>
        <w:t>kartograficzne</w:t>
      </w:r>
      <w:r w:rsidR="00D612D8" w:rsidRPr="007B5057">
        <w:rPr>
          <w:rFonts w:ascii="Calibri" w:eastAsia="Calibri" w:hAnsi="Calibri"/>
          <w:i/>
          <w:sz w:val="24"/>
          <w:szCs w:val="24"/>
        </w:rPr>
        <w:t>,</w:t>
      </w:r>
      <w:r w:rsidR="002B3EB8" w:rsidRPr="007B5057">
        <w:rPr>
          <w:sz w:val="24"/>
          <w:szCs w:val="24"/>
        </w:rPr>
        <w:t xml:space="preserve"> na podstawie</w:t>
      </w:r>
      <w:r w:rsidR="00E7709C" w:rsidRPr="007B5057">
        <w:rPr>
          <w:sz w:val="24"/>
          <w:szCs w:val="24"/>
        </w:rPr>
        <w:t xml:space="preserve"> pomiarów oraz</w:t>
      </w:r>
      <w:r w:rsidR="002B3EB8" w:rsidRPr="007B5057">
        <w:rPr>
          <w:sz w:val="24"/>
          <w:szCs w:val="24"/>
        </w:rPr>
        <w:t xml:space="preserve"> istniejącej w</w:t>
      </w:r>
      <w:r w:rsidR="009F3FB0" w:rsidRPr="007B5057">
        <w:rPr>
          <w:sz w:val="24"/>
          <w:szCs w:val="24"/>
        </w:rPr>
        <w:t xml:space="preserve"> </w:t>
      </w:r>
      <w:r w:rsidR="003E0BF2" w:rsidRPr="007B5057">
        <w:rPr>
          <w:rFonts w:ascii="Calibri" w:eastAsia="Calibri" w:hAnsi="Calibri"/>
          <w:sz w:val="24"/>
          <w:szCs w:val="24"/>
        </w:rPr>
        <w:t xml:space="preserve">zasobie dokumentacji geodezyjnej dla </w:t>
      </w:r>
      <w:r w:rsidR="002A12DD" w:rsidRPr="007B5057">
        <w:rPr>
          <w:rFonts w:ascii="Calibri" w:eastAsia="Calibri" w:hAnsi="Calibri"/>
          <w:sz w:val="24"/>
          <w:szCs w:val="24"/>
        </w:rPr>
        <w:t>obrębu</w:t>
      </w:r>
      <w:r w:rsidR="00782391" w:rsidRPr="007B5057">
        <w:rPr>
          <w:rFonts w:ascii="Calibri" w:eastAsia="Calibri" w:hAnsi="Calibri"/>
          <w:sz w:val="24"/>
          <w:szCs w:val="24"/>
        </w:rPr>
        <w:t xml:space="preserve"> </w:t>
      </w:r>
      <w:r w:rsidR="003A7BBF">
        <w:rPr>
          <w:rFonts w:ascii="Calibri" w:eastAsia="Calibri" w:hAnsi="Calibri"/>
          <w:sz w:val="24"/>
          <w:szCs w:val="24"/>
        </w:rPr>
        <w:t>Grzebienisko</w:t>
      </w:r>
      <w:r w:rsidR="00CB3E9E">
        <w:rPr>
          <w:rFonts w:ascii="Calibri" w:eastAsia="Calibri" w:hAnsi="Calibri"/>
          <w:sz w:val="24"/>
          <w:szCs w:val="24"/>
        </w:rPr>
        <w:t xml:space="preserve"> w gminie </w:t>
      </w:r>
      <w:r w:rsidR="003A7BBF">
        <w:rPr>
          <w:rFonts w:ascii="Calibri" w:eastAsia="Calibri" w:hAnsi="Calibri"/>
          <w:sz w:val="24"/>
          <w:szCs w:val="24"/>
        </w:rPr>
        <w:t>Duszniki</w:t>
      </w:r>
      <w:r w:rsidR="00686F3B" w:rsidRPr="007B5057">
        <w:rPr>
          <w:rFonts w:ascii="Calibri" w:eastAsia="Calibri" w:hAnsi="Calibri"/>
          <w:sz w:val="24"/>
          <w:szCs w:val="24"/>
        </w:rPr>
        <w:t>.</w:t>
      </w:r>
    </w:p>
    <w:p w14:paraId="134F9C04" w14:textId="12CABE90" w:rsidR="00C6614D" w:rsidRPr="00CB3E9E" w:rsidRDefault="00C6614D" w:rsidP="000528EF">
      <w:pPr>
        <w:pStyle w:val="Akapitzlist"/>
        <w:numPr>
          <w:ilvl w:val="1"/>
          <w:numId w:val="1"/>
        </w:numPr>
        <w:autoSpaceDE w:val="0"/>
        <w:autoSpaceDN w:val="0"/>
        <w:adjustRightInd w:val="0"/>
        <w:spacing w:after="0" w:line="240" w:lineRule="auto"/>
        <w:ind w:left="993" w:hanging="567"/>
        <w:jc w:val="both"/>
        <w:rPr>
          <w:rFonts w:cstheme="minorHAnsi"/>
          <w:sz w:val="24"/>
          <w:szCs w:val="24"/>
        </w:rPr>
      </w:pPr>
      <w:r w:rsidRPr="007B5057">
        <w:rPr>
          <w:rFonts w:ascii="Calibri" w:eastAsia="Calibri" w:hAnsi="Calibri"/>
          <w:sz w:val="24"/>
          <w:szCs w:val="24"/>
        </w:rPr>
        <w:t xml:space="preserve">Termin realizacji zamówienia do dnia </w:t>
      </w:r>
      <w:r w:rsidR="003A7BBF">
        <w:rPr>
          <w:rFonts w:ascii="Calibri" w:eastAsia="Calibri" w:hAnsi="Calibri"/>
          <w:sz w:val="24"/>
          <w:szCs w:val="24"/>
        </w:rPr>
        <w:t>15 grudnia</w:t>
      </w:r>
      <w:r w:rsidR="00AA7536">
        <w:rPr>
          <w:rFonts w:ascii="Calibri" w:eastAsia="Calibri" w:hAnsi="Calibri"/>
          <w:sz w:val="24"/>
          <w:szCs w:val="24"/>
        </w:rPr>
        <w:t xml:space="preserve"> 2021</w:t>
      </w:r>
      <w:r w:rsidRPr="007B5057">
        <w:rPr>
          <w:rFonts w:ascii="Calibri" w:eastAsia="Calibri" w:hAnsi="Calibri"/>
          <w:sz w:val="24"/>
          <w:szCs w:val="24"/>
        </w:rPr>
        <w:t xml:space="preserve"> r.</w:t>
      </w:r>
    </w:p>
    <w:p w14:paraId="70210810" w14:textId="77777777" w:rsidR="0013076A" w:rsidRPr="0095121B" w:rsidRDefault="0013076A" w:rsidP="000528EF">
      <w:pPr>
        <w:autoSpaceDE w:val="0"/>
        <w:autoSpaceDN w:val="0"/>
        <w:adjustRightInd w:val="0"/>
        <w:spacing w:after="0" w:line="240" w:lineRule="auto"/>
        <w:jc w:val="both"/>
        <w:rPr>
          <w:rFonts w:cstheme="minorHAnsi"/>
          <w:sz w:val="24"/>
          <w:szCs w:val="24"/>
        </w:rPr>
      </w:pPr>
    </w:p>
    <w:p w14:paraId="3E3F3A02" w14:textId="77777777" w:rsidR="00604AE7" w:rsidRDefault="00563BC1" w:rsidP="000528EF">
      <w:pPr>
        <w:pStyle w:val="Akapitzlist"/>
        <w:numPr>
          <w:ilvl w:val="0"/>
          <w:numId w:val="1"/>
        </w:numPr>
        <w:autoSpaceDE w:val="0"/>
        <w:autoSpaceDN w:val="0"/>
        <w:adjustRightInd w:val="0"/>
        <w:spacing w:after="0" w:line="240" w:lineRule="auto"/>
        <w:ind w:left="426" w:hanging="426"/>
        <w:jc w:val="both"/>
        <w:rPr>
          <w:rFonts w:cstheme="minorHAnsi"/>
          <w:b/>
          <w:bCs/>
          <w:sz w:val="24"/>
          <w:szCs w:val="24"/>
        </w:rPr>
      </w:pPr>
      <w:r>
        <w:rPr>
          <w:rFonts w:cstheme="minorHAnsi"/>
          <w:b/>
          <w:bCs/>
          <w:sz w:val="24"/>
          <w:szCs w:val="24"/>
        </w:rPr>
        <w:t>RAMY PRAWNE</w:t>
      </w:r>
    </w:p>
    <w:p w14:paraId="1AA143A8" w14:textId="77777777" w:rsidR="00A950E0" w:rsidRPr="001E303F" w:rsidRDefault="00A950E0" w:rsidP="000528EF">
      <w:pPr>
        <w:autoSpaceDE w:val="0"/>
        <w:autoSpaceDN w:val="0"/>
        <w:adjustRightInd w:val="0"/>
        <w:spacing w:after="0" w:line="240" w:lineRule="auto"/>
        <w:jc w:val="both"/>
        <w:rPr>
          <w:rFonts w:cstheme="minorHAnsi"/>
          <w:sz w:val="8"/>
          <w:szCs w:val="8"/>
        </w:rPr>
      </w:pPr>
    </w:p>
    <w:p w14:paraId="37AD5135" w14:textId="77777777" w:rsidR="00F117F1" w:rsidRDefault="00563BC1" w:rsidP="000528EF">
      <w:pPr>
        <w:pStyle w:val="Akapitzlist"/>
        <w:numPr>
          <w:ilvl w:val="1"/>
          <w:numId w:val="1"/>
        </w:numPr>
        <w:autoSpaceDE w:val="0"/>
        <w:autoSpaceDN w:val="0"/>
        <w:adjustRightInd w:val="0"/>
        <w:spacing w:after="0" w:line="240" w:lineRule="auto"/>
        <w:ind w:left="993" w:hanging="567"/>
        <w:jc w:val="both"/>
        <w:rPr>
          <w:rFonts w:cstheme="minorHAnsi"/>
          <w:b/>
          <w:bCs/>
          <w:sz w:val="24"/>
          <w:szCs w:val="24"/>
        </w:rPr>
      </w:pPr>
      <w:r>
        <w:rPr>
          <w:rFonts w:cstheme="minorHAnsi"/>
          <w:b/>
          <w:bCs/>
          <w:sz w:val="24"/>
          <w:szCs w:val="24"/>
        </w:rPr>
        <w:t>Obowiązujące akty prawne</w:t>
      </w:r>
      <w:r w:rsidR="002A12DD">
        <w:rPr>
          <w:rFonts w:cstheme="minorHAnsi"/>
          <w:b/>
          <w:bCs/>
          <w:sz w:val="24"/>
          <w:szCs w:val="24"/>
        </w:rPr>
        <w:t>:</w:t>
      </w:r>
    </w:p>
    <w:p w14:paraId="0F113B8B" w14:textId="1BF74BB3" w:rsidR="00563BC1" w:rsidRPr="002D6FBC" w:rsidRDefault="00123ED6"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bookmarkStart w:id="4" w:name="_Hlk518990779"/>
      <w:r w:rsidRPr="00F117F1">
        <w:rPr>
          <w:rFonts w:cstheme="minorHAnsi"/>
          <w:sz w:val="24"/>
          <w:szCs w:val="24"/>
        </w:rPr>
        <w:t>ustawa z dnia 17 maja 1989 r.</w:t>
      </w:r>
      <w:bookmarkStart w:id="5" w:name="_Hlk493671143"/>
      <w:r w:rsidRPr="00F117F1">
        <w:rPr>
          <w:rFonts w:cstheme="minorHAnsi"/>
          <w:sz w:val="24"/>
          <w:szCs w:val="24"/>
        </w:rPr>
        <w:t xml:space="preserve"> – </w:t>
      </w:r>
      <w:bookmarkEnd w:id="5"/>
      <w:r w:rsidRPr="00F117F1">
        <w:rPr>
          <w:rFonts w:cstheme="minorHAnsi"/>
          <w:i/>
          <w:sz w:val="24"/>
          <w:szCs w:val="24"/>
        </w:rPr>
        <w:t>Prawo geodezyjne i kartograficzne</w:t>
      </w:r>
      <w:r w:rsidR="009F3FB0">
        <w:rPr>
          <w:rFonts w:cstheme="minorHAnsi"/>
          <w:sz w:val="24"/>
          <w:szCs w:val="24"/>
        </w:rPr>
        <w:t xml:space="preserve"> </w:t>
      </w:r>
      <w:bookmarkEnd w:id="4"/>
      <w:r w:rsidR="009F3FB0">
        <w:rPr>
          <w:rFonts w:cstheme="minorHAnsi"/>
          <w:sz w:val="24"/>
          <w:szCs w:val="24"/>
        </w:rPr>
        <w:t xml:space="preserve">(tekst jedn.: Dz. </w:t>
      </w:r>
      <w:r w:rsidRPr="00F117F1">
        <w:rPr>
          <w:rFonts w:cstheme="minorHAnsi"/>
          <w:sz w:val="24"/>
          <w:szCs w:val="24"/>
        </w:rPr>
        <w:t xml:space="preserve">U. z </w:t>
      </w:r>
      <w:r w:rsidR="00C710BC">
        <w:rPr>
          <w:rFonts w:cstheme="minorHAnsi"/>
          <w:sz w:val="24"/>
          <w:szCs w:val="24"/>
        </w:rPr>
        <w:t>2020</w:t>
      </w:r>
      <w:r w:rsidRPr="00F117F1">
        <w:rPr>
          <w:rFonts w:cstheme="minorHAnsi"/>
          <w:sz w:val="24"/>
          <w:szCs w:val="24"/>
        </w:rPr>
        <w:t xml:space="preserve"> r. poz. </w:t>
      </w:r>
      <w:r w:rsidR="008067FB">
        <w:rPr>
          <w:rFonts w:cstheme="minorHAnsi"/>
          <w:sz w:val="24"/>
          <w:szCs w:val="24"/>
        </w:rPr>
        <w:t>2052</w:t>
      </w:r>
      <w:r w:rsidRPr="00F117F1">
        <w:rPr>
          <w:rFonts w:cstheme="minorHAnsi"/>
          <w:sz w:val="24"/>
          <w:szCs w:val="24"/>
        </w:rPr>
        <w:t xml:space="preserve"> z </w:t>
      </w:r>
      <w:proofErr w:type="spellStart"/>
      <w:r w:rsidRPr="00F117F1">
        <w:rPr>
          <w:rFonts w:cstheme="minorHAnsi"/>
          <w:sz w:val="24"/>
          <w:szCs w:val="24"/>
        </w:rPr>
        <w:t>późn</w:t>
      </w:r>
      <w:proofErr w:type="spellEnd"/>
      <w:r w:rsidRPr="00F117F1">
        <w:rPr>
          <w:rFonts w:cstheme="minorHAnsi"/>
          <w:sz w:val="24"/>
          <w:szCs w:val="24"/>
        </w:rPr>
        <w:t>. zm.),</w:t>
      </w:r>
    </w:p>
    <w:p w14:paraId="2325FC72" w14:textId="09B7C67C" w:rsidR="00003C54" w:rsidRPr="002D6FBC" w:rsidRDefault="00003C54"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563BC1">
        <w:rPr>
          <w:rFonts w:eastAsia="Calibri" w:cs="Arial"/>
          <w:sz w:val="24"/>
          <w:szCs w:val="24"/>
        </w:rPr>
        <w:t xml:space="preserve">ustawa z dnia 29 sierpnia 1997 r. </w:t>
      </w:r>
      <w:r w:rsidRPr="00563BC1">
        <w:rPr>
          <w:rFonts w:eastAsia="Calibri" w:cs="Arial"/>
          <w:i/>
          <w:sz w:val="24"/>
          <w:szCs w:val="24"/>
        </w:rPr>
        <w:t>o ochronie danych osobowych</w:t>
      </w:r>
      <w:r>
        <w:rPr>
          <w:rFonts w:eastAsia="Calibri" w:cs="Arial"/>
          <w:sz w:val="24"/>
          <w:szCs w:val="24"/>
        </w:rPr>
        <w:t xml:space="preserve"> (tekst</w:t>
      </w:r>
      <w:r w:rsidR="002D6FBC">
        <w:rPr>
          <w:rFonts w:eastAsia="Calibri" w:cs="Arial"/>
          <w:sz w:val="24"/>
          <w:szCs w:val="24"/>
        </w:rPr>
        <w:t xml:space="preserve"> </w:t>
      </w:r>
      <w:r w:rsidRPr="00563BC1">
        <w:rPr>
          <w:rFonts w:eastAsia="Calibri" w:cs="Arial"/>
          <w:sz w:val="24"/>
          <w:szCs w:val="24"/>
        </w:rPr>
        <w:t>jedn.: Dz. U. z</w:t>
      </w:r>
      <w:r w:rsidR="002D6FBC">
        <w:rPr>
          <w:rFonts w:eastAsia="Calibri" w:cs="Arial"/>
          <w:sz w:val="24"/>
          <w:szCs w:val="24"/>
        </w:rPr>
        <w:t xml:space="preserve"> </w:t>
      </w:r>
      <w:r w:rsidR="00E278ED">
        <w:rPr>
          <w:rFonts w:eastAsia="Calibri" w:cs="Arial"/>
          <w:sz w:val="24"/>
          <w:szCs w:val="24"/>
        </w:rPr>
        <w:t>2019</w:t>
      </w:r>
      <w:r w:rsidR="002D6FBC">
        <w:rPr>
          <w:rFonts w:eastAsia="Calibri" w:cs="Arial"/>
          <w:sz w:val="24"/>
          <w:szCs w:val="24"/>
        </w:rPr>
        <w:t xml:space="preserve"> </w:t>
      </w:r>
      <w:r w:rsidRPr="00563BC1">
        <w:rPr>
          <w:rFonts w:eastAsia="Calibri" w:cs="Arial"/>
          <w:sz w:val="24"/>
          <w:szCs w:val="24"/>
        </w:rPr>
        <w:t xml:space="preserve">r. poz. </w:t>
      </w:r>
      <w:r w:rsidR="00E278ED">
        <w:rPr>
          <w:rFonts w:eastAsia="Calibri" w:cs="Arial"/>
          <w:sz w:val="24"/>
          <w:szCs w:val="24"/>
        </w:rPr>
        <w:t>1781</w:t>
      </w:r>
      <w:r w:rsidRPr="00563BC1">
        <w:rPr>
          <w:rFonts w:eastAsia="Calibri" w:cs="Arial"/>
          <w:sz w:val="24"/>
          <w:szCs w:val="24"/>
        </w:rPr>
        <w:t>)</w:t>
      </w:r>
      <w:r>
        <w:rPr>
          <w:rFonts w:eastAsia="Calibri" w:cs="Arial"/>
          <w:sz w:val="24"/>
          <w:szCs w:val="24"/>
        </w:rPr>
        <w:t>,</w:t>
      </w:r>
    </w:p>
    <w:p w14:paraId="035256B1" w14:textId="2C7B735C" w:rsidR="00003C54" w:rsidRPr="002D6FBC" w:rsidRDefault="00003C54"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563BC1">
        <w:rPr>
          <w:rFonts w:eastAsia="Calibri" w:cs="Arial"/>
          <w:sz w:val="24"/>
          <w:szCs w:val="24"/>
        </w:rPr>
        <w:t xml:space="preserve">ustawa z dnia 21 marca 1985 r. </w:t>
      </w:r>
      <w:r w:rsidRPr="00563BC1">
        <w:rPr>
          <w:rFonts w:eastAsia="Calibri" w:cs="Arial"/>
          <w:i/>
          <w:sz w:val="24"/>
          <w:szCs w:val="24"/>
        </w:rPr>
        <w:t>o drogach publicznych</w:t>
      </w:r>
      <w:r>
        <w:rPr>
          <w:rFonts w:eastAsia="Calibri" w:cs="Arial"/>
          <w:sz w:val="24"/>
          <w:szCs w:val="24"/>
        </w:rPr>
        <w:t xml:space="preserve"> (tekst jedn.: Dz. U. z </w:t>
      </w:r>
      <w:r w:rsidR="003A7BBF">
        <w:rPr>
          <w:rFonts w:eastAsia="Calibri" w:cs="Arial"/>
          <w:sz w:val="24"/>
          <w:szCs w:val="24"/>
        </w:rPr>
        <w:t>2021</w:t>
      </w:r>
      <w:r w:rsidRPr="00563BC1">
        <w:rPr>
          <w:rFonts w:eastAsia="Calibri" w:cs="Arial"/>
          <w:sz w:val="24"/>
          <w:szCs w:val="24"/>
        </w:rPr>
        <w:t xml:space="preserve"> r. poz.</w:t>
      </w:r>
      <w:r>
        <w:rPr>
          <w:rFonts w:eastAsia="Calibri" w:cs="Arial"/>
          <w:sz w:val="24"/>
          <w:szCs w:val="24"/>
        </w:rPr>
        <w:t xml:space="preserve"> </w:t>
      </w:r>
      <w:r w:rsidR="003A7BBF">
        <w:rPr>
          <w:rFonts w:eastAsia="Calibri" w:cs="Arial"/>
          <w:sz w:val="24"/>
          <w:szCs w:val="24"/>
        </w:rPr>
        <w:t>1376</w:t>
      </w:r>
      <w:r w:rsidRPr="00563BC1">
        <w:rPr>
          <w:rFonts w:eastAsia="Calibri" w:cs="Arial"/>
          <w:sz w:val="24"/>
          <w:szCs w:val="24"/>
        </w:rPr>
        <w:t xml:space="preserve"> z </w:t>
      </w:r>
      <w:proofErr w:type="spellStart"/>
      <w:r w:rsidRPr="00563BC1">
        <w:rPr>
          <w:rFonts w:eastAsia="Calibri" w:cs="Arial"/>
          <w:sz w:val="24"/>
          <w:szCs w:val="24"/>
        </w:rPr>
        <w:t>późn</w:t>
      </w:r>
      <w:proofErr w:type="spellEnd"/>
      <w:r w:rsidRPr="00563BC1">
        <w:rPr>
          <w:rFonts w:eastAsia="Calibri" w:cs="Arial"/>
          <w:sz w:val="24"/>
          <w:szCs w:val="24"/>
        </w:rPr>
        <w:t>. zm.)</w:t>
      </w:r>
      <w:r>
        <w:rPr>
          <w:rFonts w:eastAsia="Calibri" w:cs="Arial"/>
          <w:sz w:val="24"/>
          <w:szCs w:val="24"/>
        </w:rPr>
        <w:t>,</w:t>
      </w:r>
    </w:p>
    <w:p w14:paraId="08D47D66" w14:textId="5E1F0501" w:rsidR="00003C54" w:rsidRPr="002D6FBC" w:rsidRDefault="00003C54"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563BC1">
        <w:rPr>
          <w:rFonts w:eastAsia="Calibri" w:cs="Arial"/>
          <w:sz w:val="24"/>
          <w:szCs w:val="24"/>
        </w:rPr>
        <w:t xml:space="preserve">ustawa z dnia 7 lipca 1994 r. – </w:t>
      </w:r>
      <w:r w:rsidRPr="00563BC1">
        <w:rPr>
          <w:rFonts w:eastAsia="Calibri" w:cs="Arial"/>
          <w:i/>
          <w:sz w:val="24"/>
          <w:szCs w:val="24"/>
        </w:rPr>
        <w:t>Prawo budowlane</w:t>
      </w:r>
      <w:r w:rsidRPr="00563BC1">
        <w:rPr>
          <w:rFonts w:eastAsia="Calibri" w:cs="Arial"/>
          <w:sz w:val="24"/>
          <w:szCs w:val="24"/>
        </w:rPr>
        <w:t xml:space="preserve"> (tekst jedn.: Dz. U.</w:t>
      </w:r>
      <w:r>
        <w:rPr>
          <w:rFonts w:eastAsia="Calibri" w:cs="Arial"/>
          <w:sz w:val="24"/>
          <w:szCs w:val="24"/>
        </w:rPr>
        <w:t xml:space="preserve"> z </w:t>
      </w:r>
      <w:r w:rsidR="00CB3E9E">
        <w:rPr>
          <w:rFonts w:eastAsia="Calibri" w:cs="Arial"/>
          <w:sz w:val="24"/>
          <w:szCs w:val="24"/>
        </w:rPr>
        <w:t>2020</w:t>
      </w:r>
      <w:r>
        <w:rPr>
          <w:rFonts w:eastAsia="Calibri" w:cs="Arial"/>
          <w:sz w:val="24"/>
          <w:szCs w:val="24"/>
        </w:rPr>
        <w:t> </w:t>
      </w:r>
      <w:r w:rsidRPr="00563BC1">
        <w:rPr>
          <w:rFonts w:eastAsia="Calibri" w:cs="Arial"/>
          <w:sz w:val="24"/>
          <w:szCs w:val="24"/>
        </w:rPr>
        <w:t xml:space="preserve">r. poz. </w:t>
      </w:r>
      <w:r w:rsidR="00E278ED">
        <w:rPr>
          <w:rFonts w:eastAsia="Calibri" w:cs="Arial"/>
          <w:sz w:val="24"/>
          <w:szCs w:val="24"/>
        </w:rPr>
        <w:t>1</w:t>
      </w:r>
      <w:r w:rsidR="00CB3E9E">
        <w:rPr>
          <w:rFonts w:eastAsia="Calibri" w:cs="Arial"/>
          <w:sz w:val="24"/>
          <w:szCs w:val="24"/>
        </w:rPr>
        <w:t>333</w:t>
      </w:r>
      <w:r w:rsidR="00154999">
        <w:rPr>
          <w:rFonts w:eastAsia="Calibri" w:cs="Arial"/>
          <w:sz w:val="24"/>
          <w:szCs w:val="24"/>
        </w:rPr>
        <w:t xml:space="preserve"> z </w:t>
      </w:r>
      <w:proofErr w:type="spellStart"/>
      <w:r w:rsidR="00154999">
        <w:rPr>
          <w:rFonts w:eastAsia="Calibri" w:cs="Arial"/>
          <w:sz w:val="24"/>
          <w:szCs w:val="24"/>
        </w:rPr>
        <w:t>późn</w:t>
      </w:r>
      <w:proofErr w:type="spellEnd"/>
      <w:r w:rsidR="00154999">
        <w:rPr>
          <w:rFonts w:eastAsia="Calibri" w:cs="Arial"/>
          <w:sz w:val="24"/>
          <w:szCs w:val="24"/>
        </w:rPr>
        <w:t>. zm.</w:t>
      </w:r>
      <w:r w:rsidRPr="00563BC1">
        <w:rPr>
          <w:rFonts w:eastAsia="Calibri" w:cs="Arial"/>
          <w:sz w:val="24"/>
          <w:szCs w:val="24"/>
        </w:rPr>
        <w:t>)</w:t>
      </w:r>
      <w:r>
        <w:rPr>
          <w:rFonts w:eastAsia="Calibri" w:cs="Arial"/>
          <w:sz w:val="24"/>
          <w:szCs w:val="24"/>
        </w:rPr>
        <w:t>,</w:t>
      </w:r>
    </w:p>
    <w:p w14:paraId="302E9FEA" w14:textId="77E12C97" w:rsidR="00563BC1" w:rsidRPr="003A7BBF" w:rsidRDefault="00F632C4"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3A7BBF">
        <w:rPr>
          <w:rFonts w:cstheme="minorHAnsi"/>
          <w:sz w:val="24"/>
          <w:szCs w:val="24"/>
        </w:rPr>
        <w:t xml:space="preserve">rozporządzenie </w:t>
      </w:r>
      <w:r w:rsidR="003A7BBF" w:rsidRPr="003A7BBF">
        <w:rPr>
          <w:rFonts w:cstheme="minorHAnsi"/>
          <w:sz w:val="24"/>
          <w:szCs w:val="24"/>
        </w:rPr>
        <w:t xml:space="preserve">Ministra Rozwoju, Pracy i Technologii </w:t>
      </w:r>
      <w:r w:rsidRPr="003A7BBF">
        <w:rPr>
          <w:rFonts w:cstheme="minorHAnsi"/>
          <w:sz w:val="24"/>
          <w:szCs w:val="24"/>
        </w:rPr>
        <w:t xml:space="preserve">z dnia </w:t>
      </w:r>
      <w:r w:rsidR="003A7BBF" w:rsidRPr="003A7BBF">
        <w:rPr>
          <w:rFonts w:cstheme="minorHAnsi"/>
          <w:sz w:val="24"/>
          <w:szCs w:val="24"/>
        </w:rPr>
        <w:t>23</w:t>
      </w:r>
      <w:r w:rsidRPr="003A7BBF">
        <w:rPr>
          <w:rFonts w:cstheme="minorHAnsi"/>
          <w:sz w:val="24"/>
          <w:szCs w:val="24"/>
        </w:rPr>
        <w:t xml:space="preserve"> </w:t>
      </w:r>
      <w:r w:rsidR="003A7BBF" w:rsidRPr="003A7BBF">
        <w:rPr>
          <w:rFonts w:cstheme="minorHAnsi"/>
          <w:sz w:val="24"/>
          <w:szCs w:val="24"/>
        </w:rPr>
        <w:t>lipca 2021</w:t>
      </w:r>
      <w:r w:rsidR="003A7BBF">
        <w:rPr>
          <w:rFonts w:cstheme="minorHAnsi"/>
          <w:sz w:val="24"/>
          <w:szCs w:val="24"/>
        </w:rPr>
        <w:t> </w:t>
      </w:r>
      <w:r w:rsidRPr="003A7BBF">
        <w:rPr>
          <w:rFonts w:cstheme="minorHAnsi"/>
          <w:sz w:val="24"/>
          <w:szCs w:val="24"/>
        </w:rPr>
        <w:t xml:space="preserve">r. </w:t>
      </w:r>
      <w:r w:rsidR="003A7BBF" w:rsidRPr="003A7BBF">
        <w:rPr>
          <w:rFonts w:cstheme="minorHAnsi"/>
          <w:i/>
          <w:sz w:val="24"/>
          <w:szCs w:val="24"/>
        </w:rPr>
        <w:t xml:space="preserve">w sprawie geodezyjnej ewidencji sieci uzbrojenia terenu </w:t>
      </w:r>
      <w:r w:rsidRPr="003A7BBF">
        <w:rPr>
          <w:rFonts w:cstheme="minorHAnsi"/>
          <w:sz w:val="24"/>
          <w:szCs w:val="24"/>
        </w:rPr>
        <w:t xml:space="preserve">(Dz. U. poz. </w:t>
      </w:r>
      <w:r w:rsidR="003A7BBF" w:rsidRPr="003A7BBF">
        <w:rPr>
          <w:rFonts w:cstheme="minorHAnsi"/>
          <w:sz w:val="24"/>
          <w:szCs w:val="24"/>
        </w:rPr>
        <w:t>1374</w:t>
      </w:r>
      <w:r w:rsidRPr="003A7BBF">
        <w:rPr>
          <w:rFonts w:cstheme="minorHAnsi"/>
          <w:sz w:val="24"/>
          <w:szCs w:val="24"/>
        </w:rPr>
        <w:t>),</w:t>
      </w:r>
    </w:p>
    <w:p w14:paraId="07B9A5FC" w14:textId="3C66E0FF" w:rsidR="00563BC1" w:rsidRPr="002D6FBC" w:rsidRDefault="003A7BBF"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bookmarkStart w:id="6" w:name="_Hlk80604271"/>
      <w:r w:rsidRPr="003A7BBF">
        <w:rPr>
          <w:rFonts w:cstheme="minorHAnsi"/>
          <w:sz w:val="24"/>
          <w:szCs w:val="24"/>
        </w:rPr>
        <w:t>rozporządzenie Ministra Rozwoju, Pracy i Technologii z dnia 23 lipca 2021</w:t>
      </w:r>
      <w:r>
        <w:rPr>
          <w:rFonts w:cstheme="minorHAnsi"/>
          <w:sz w:val="24"/>
          <w:szCs w:val="24"/>
        </w:rPr>
        <w:t> </w:t>
      </w:r>
      <w:r w:rsidRPr="003A7BBF">
        <w:rPr>
          <w:rFonts w:cstheme="minorHAnsi"/>
          <w:sz w:val="24"/>
          <w:szCs w:val="24"/>
        </w:rPr>
        <w:t xml:space="preserve">r. </w:t>
      </w:r>
      <w:bookmarkEnd w:id="6"/>
      <w:r w:rsidR="00457427" w:rsidRPr="00563BC1">
        <w:rPr>
          <w:rFonts w:cstheme="minorHAnsi"/>
          <w:i/>
          <w:sz w:val="24"/>
          <w:szCs w:val="24"/>
        </w:rPr>
        <w:t>w </w:t>
      </w:r>
      <w:r w:rsidR="00F632C4" w:rsidRPr="00563BC1">
        <w:rPr>
          <w:rFonts w:cstheme="minorHAnsi"/>
          <w:i/>
          <w:sz w:val="24"/>
          <w:szCs w:val="24"/>
        </w:rPr>
        <w:t>sprawie bazy danych obiektów topograficznych oraz mapy zasadniczej</w:t>
      </w:r>
      <w:r w:rsidR="00F632C4" w:rsidRPr="00563BC1">
        <w:rPr>
          <w:rFonts w:cstheme="minorHAnsi"/>
          <w:sz w:val="24"/>
          <w:szCs w:val="24"/>
        </w:rPr>
        <w:t xml:space="preserve"> </w:t>
      </w:r>
      <w:bookmarkStart w:id="7" w:name="_Hlk80604309"/>
      <w:r w:rsidR="00F632C4" w:rsidRPr="00563BC1">
        <w:rPr>
          <w:rFonts w:cstheme="minorHAnsi"/>
          <w:sz w:val="24"/>
          <w:szCs w:val="24"/>
        </w:rPr>
        <w:t xml:space="preserve">(Dz. U. poz. </w:t>
      </w:r>
      <w:r>
        <w:rPr>
          <w:rFonts w:cstheme="minorHAnsi"/>
          <w:sz w:val="24"/>
          <w:szCs w:val="24"/>
        </w:rPr>
        <w:t>1385</w:t>
      </w:r>
      <w:r w:rsidR="00F632C4" w:rsidRPr="00563BC1">
        <w:rPr>
          <w:rFonts w:cstheme="minorHAnsi"/>
          <w:sz w:val="24"/>
          <w:szCs w:val="24"/>
        </w:rPr>
        <w:t>),</w:t>
      </w:r>
      <w:bookmarkEnd w:id="7"/>
    </w:p>
    <w:p w14:paraId="78215D14" w14:textId="521FE3EF" w:rsidR="00563BC1" w:rsidRPr="002D6FBC" w:rsidRDefault="003A7BBF"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3A7BBF">
        <w:rPr>
          <w:rFonts w:cstheme="minorHAnsi"/>
          <w:sz w:val="24"/>
          <w:szCs w:val="24"/>
        </w:rPr>
        <w:t xml:space="preserve">rozporządzenie Ministra Rozwoju, Pracy i Technologii z dnia </w:t>
      </w:r>
      <w:r>
        <w:rPr>
          <w:rFonts w:cstheme="minorHAnsi"/>
          <w:sz w:val="24"/>
          <w:szCs w:val="24"/>
        </w:rPr>
        <w:t>27</w:t>
      </w:r>
      <w:r w:rsidRPr="003A7BBF">
        <w:rPr>
          <w:rFonts w:cstheme="minorHAnsi"/>
          <w:sz w:val="24"/>
          <w:szCs w:val="24"/>
        </w:rPr>
        <w:t xml:space="preserve"> lipca 2021</w:t>
      </w:r>
      <w:r>
        <w:rPr>
          <w:rFonts w:cstheme="minorHAnsi"/>
          <w:sz w:val="24"/>
          <w:szCs w:val="24"/>
        </w:rPr>
        <w:t> </w:t>
      </w:r>
      <w:r w:rsidRPr="003A7BBF">
        <w:rPr>
          <w:rFonts w:cstheme="minorHAnsi"/>
          <w:sz w:val="24"/>
          <w:szCs w:val="24"/>
        </w:rPr>
        <w:t xml:space="preserve">r. </w:t>
      </w:r>
      <w:r w:rsidR="00F632C4" w:rsidRPr="00563BC1">
        <w:rPr>
          <w:rFonts w:eastAsia="Calibri" w:cs="Arial"/>
          <w:i/>
          <w:sz w:val="24"/>
          <w:szCs w:val="24"/>
        </w:rPr>
        <w:t>w</w:t>
      </w:r>
      <w:r w:rsidR="002D6FBC">
        <w:rPr>
          <w:rFonts w:eastAsia="Calibri" w:cs="Arial"/>
          <w:i/>
          <w:sz w:val="24"/>
          <w:szCs w:val="24"/>
        </w:rPr>
        <w:t xml:space="preserve"> </w:t>
      </w:r>
      <w:r w:rsidR="00F632C4" w:rsidRPr="00563BC1">
        <w:rPr>
          <w:rFonts w:eastAsia="Calibri" w:cs="Arial"/>
          <w:i/>
          <w:sz w:val="24"/>
          <w:szCs w:val="24"/>
        </w:rPr>
        <w:t xml:space="preserve">sprawie ewidencji gruntów i budynków </w:t>
      </w:r>
      <w:r w:rsidRPr="00563BC1">
        <w:rPr>
          <w:rFonts w:cstheme="minorHAnsi"/>
          <w:sz w:val="24"/>
          <w:szCs w:val="24"/>
        </w:rPr>
        <w:t xml:space="preserve">(Dz. U. poz. </w:t>
      </w:r>
      <w:r>
        <w:rPr>
          <w:rFonts w:cstheme="minorHAnsi"/>
          <w:sz w:val="24"/>
          <w:szCs w:val="24"/>
        </w:rPr>
        <w:t>1390</w:t>
      </w:r>
      <w:r w:rsidRPr="00563BC1">
        <w:rPr>
          <w:rFonts w:cstheme="minorHAnsi"/>
          <w:sz w:val="24"/>
          <w:szCs w:val="24"/>
        </w:rPr>
        <w:t>),</w:t>
      </w:r>
    </w:p>
    <w:p w14:paraId="32FCD2BC" w14:textId="00B0018E" w:rsidR="00563BC1" w:rsidRPr="002D6FBC" w:rsidRDefault="004D7372"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bookmarkStart w:id="8" w:name="_Hlk80604690"/>
      <w:r w:rsidRPr="003A7BBF">
        <w:rPr>
          <w:rFonts w:cstheme="minorHAnsi"/>
          <w:sz w:val="24"/>
          <w:szCs w:val="24"/>
        </w:rPr>
        <w:lastRenderedPageBreak/>
        <w:t xml:space="preserve">rozporządzenie Ministra Rozwoju, Pracy i Technologii z dnia </w:t>
      </w:r>
      <w:r>
        <w:rPr>
          <w:rFonts w:cstheme="minorHAnsi"/>
          <w:sz w:val="24"/>
          <w:szCs w:val="24"/>
        </w:rPr>
        <w:t>6</w:t>
      </w:r>
      <w:r w:rsidRPr="003A7BBF">
        <w:rPr>
          <w:rFonts w:cstheme="minorHAnsi"/>
          <w:sz w:val="24"/>
          <w:szCs w:val="24"/>
        </w:rPr>
        <w:t xml:space="preserve"> lipca 2021</w:t>
      </w:r>
      <w:r>
        <w:rPr>
          <w:rFonts w:cstheme="minorHAnsi"/>
          <w:sz w:val="24"/>
          <w:szCs w:val="24"/>
        </w:rPr>
        <w:t> </w:t>
      </w:r>
      <w:r w:rsidRPr="003A7BBF">
        <w:rPr>
          <w:rFonts w:cstheme="minorHAnsi"/>
          <w:sz w:val="24"/>
          <w:szCs w:val="24"/>
        </w:rPr>
        <w:t xml:space="preserve">r. </w:t>
      </w:r>
      <w:bookmarkEnd w:id="8"/>
      <w:r w:rsidR="00F632C4" w:rsidRPr="00563BC1">
        <w:rPr>
          <w:rFonts w:cstheme="minorHAnsi"/>
          <w:i/>
          <w:sz w:val="24"/>
          <w:szCs w:val="24"/>
        </w:rPr>
        <w:t>w sprawie osnów geodezyjnych, grawimetrycznych i magnetycznych</w:t>
      </w:r>
      <w:r w:rsidR="00D612D8">
        <w:rPr>
          <w:rFonts w:cstheme="minorHAnsi"/>
          <w:sz w:val="24"/>
          <w:szCs w:val="24"/>
        </w:rPr>
        <w:t xml:space="preserve"> (Dz. </w:t>
      </w:r>
      <w:r w:rsidR="00F632C4" w:rsidRPr="00563BC1">
        <w:rPr>
          <w:rFonts w:cstheme="minorHAnsi"/>
          <w:sz w:val="24"/>
          <w:szCs w:val="24"/>
        </w:rPr>
        <w:t>U. poz.</w:t>
      </w:r>
      <w:r w:rsidR="002D6FBC">
        <w:rPr>
          <w:rFonts w:cstheme="minorHAnsi"/>
          <w:sz w:val="24"/>
          <w:szCs w:val="24"/>
        </w:rPr>
        <w:t xml:space="preserve"> </w:t>
      </w:r>
      <w:r>
        <w:rPr>
          <w:rFonts w:cstheme="minorHAnsi"/>
          <w:sz w:val="24"/>
          <w:szCs w:val="24"/>
        </w:rPr>
        <w:t>1341</w:t>
      </w:r>
      <w:r w:rsidR="00F632C4" w:rsidRPr="00563BC1">
        <w:rPr>
          <w:rFonts w:cstheme="minorHAnsi"/>
          <w:sz w:val="24"/>
          <w:szCs w:val="24"/>
        </w:rPr>
        <w:t>),</w:t>
      </w:r>
    </w:p>
    <w:p w14:paraId="282D438D" w14:textId="4F8ADBED" w:rsidR="00563BC1" w:rsidRPr="002D6FBC" w:rsidRDefault="00F632C4"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563BC1">
        <w:rPr>
          <w:rFonts w:cstheme="minorHAnsi"/>
          <w:sz w:val="24"/>
          <w:szCs w:val="24"/>
        </w:rPr>
        <w:t xml:space="preserve">rozporządzenie Rady Ministrów z dnia 15 października 2012 r. </w:t>
      </w:r>
      <w:r w:rsidRPr="00563BC1">
        <w:rPr>
          <w:rFonts w:cstheme="minorHAnsi"/>
          <w:i/>
          <w:sz w:val="24"/>
          <w:szCs w:val="24"/>
        </w:rPr>
        <w:t>w sprawie państwowego systemu odniesień przestrzennych</w:t>
      </w:r>
      <w:r w:rsidRPr="00563BC1">
        <w:rPr>
          <w:rFonts w:cstheme="minorHAnsi"/>
          <w:sz w:val="24"/>
          <w:szCs w:val="24"/>
        </w:rPr>
        <w:t xml:space="preserve"> (Dz. U. poz. 1247</w:t>
      </w:r>
      <w:r w:rsidR="00CB3E9E">
        <w:rPr>
          <w:rFonts w:cstheme="minorHAnsi"/>
          <w:sz w:val="24"/>
          <w:szCs w:val="24"/>
        </w:rPr>
        <w:t xml:space="preserve"> z </w:t>
      </w:r>
      <w:proofErr w:type="spellStart"/>
      <w:r w:rsidR="00CB3E9E">
        <w:rPr>
          <w:rFonts w:cstheme="minorHAnsi"/>
          <w:sz w:val="24"/>
          <w:szCs w:val="24"/>
        </w:rPr>
        <w:t>późn</w:t>
      </w:r>
      <w:proofErr w:type="spellEnd"/>
      <w:r w:rsidR="00CB3E9E">
        <w:rPr>
          <w:rFonts w:cstheme="minorHAnsi"/>
          <w:sz w:val="24"/>
          <w:szCs w:val="24"/>
        </w:rPr>
        <w:t>. zm.</w:t>
      </w:r>
      <w:r w:rsidRPr="00563BC1">
        <w:rPr>
          <w:rFonts w:cstheme="minorHAnsi"/>
          <w:sz w:val="24"/>
          <w:szCs w:val="24"/>
        </w:rPr>
        <w:t>),</w:t>
      </w:r>
    </w:p>
    <w:p w14:paraId="6B85361C" w14:textId="5E98EE92" w:rsidR="00563BC1" w:rsidRPr="002D6FBC" w:rsidRDefault="00457427"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563BC1">
        <w:rPr>
          <w:rFonts w:eastAsia="Calibri" w:cs="Arial"/>
          <w:sz w:val="24"/>
          <w:szCs w:val="24"/>
        </w:rPr>
        <w:t>r</w:t>
      </w:r>
      <w:r w:rsidR="00123ED6" w:rsidRPr="00563BC1">
        <w:rPr>
          <w:rFonts w:eastAsia="Calibri" w:cs="Arial"/>
          <w:sz w:val="24"/>
          <w:szCs w:val="24"/>
        </w:rPr>
        <w:t>ozporządzenie Ministra Spraw Wewnęt</w:t>
      </w:r>
      <w:r w:rsidR="001C5AD0">
        <w:rPr>
          <w:rFonts w:eastAsia="Calibri" w:cs="Arial"/>
          <w:sz w:val="24"/>
          <w:szCs w:val="24"/>
        </w:rPr>
        <w:t xml:space="preserve">rznych i Administracji z dnia </w:t>
      </w:r>
      <w:r w:rsidR="00154999">
        <w:rPr>
          <w:rFonts w:eastAsia="Calibri" w:cs="Arial"/>
          <w:sz w:val="24"/>
          <w:szCs w:val="24"/>
        </w:rPr>
        <w:t>18 sierpnia 2020</w:t>
      </w:r>
      <w:r w:rsidR="00123ED6" w:rsidRPr="00563BC1">
        <w:rPr>
          <w:rFonts w:eastAsia="Calibri" w:cs="Arial"/>
          <w:sz w:val="24"/>
          <w:szCs w:val="24"/>
        </w:rPr>
        <w:t xml:space="preserve"> r. </w:t>
      </w:r>
      <w:r w:rsidRPr="00563BC1">
        <w:rPr>
          <w:rFonts w:eastAsia="Calibri" w:cs="Arial"/>
          <w:i/>
          <w:sz w:val="24"/>
          <w:szCs w:val="24"/>
        </w:rPr>
        <w:t xml:space="preserve">w </w:t>
      </w:r>
      <w:r w:rsidR="00123ED6" w:rsidRPr="00563BC1">
        <w:rPr>
          <w:rFonts w:eastAsia="Calibri" w:cs="Arial"/>
          <w:i/>
          <w:sz w:val="24"/>
          <w:szCs w:val="24"/>
        </w:rPr>
        <w:t>sprawie standardów technicznych wykonywania geode</w:t>
      </w:r>
      <w:r w:rsidRPr="00563BC1">
        <w:rPr>
          <w:rFonts w:eastAsia="Calibri" w:cs="Arial"/>
          <w:i/>
          <w:sz w:val="24"/>
          <w:szCs w:val="24"/>
        </w:rPr>
        <w:t xml:space="preserve">zyjnych pomiarów sytuacyjnych i </w:t>
      </w:r>
      <w:r w:rsidR="00123ED6" w:rsidRPr="00563BC1">
        <w:rPr>
          <w:rFonts w:eastAsia="Calibri" w:cs="Arial"/>
          <w:i/>
          <w:sz w:val="24"/>
          <w:szCs w:val="24"/>
        </w:rPr>
        <w:t>wysokościowych oraz opracowywania i przekaz</w:t>
      </w:r>
      <w:r w:rsidRPr="00563BC1">
        <w:rPr>
          <w:rFonts w:eastAsia="Calibri" w:cs="Arial"/>
          <w:i/>
          <w:sz w:val="24"/>
          <w:szCs w:val="24"/>
        </w:rPr>
        <w:t xml:space="preserve">ywania wyników tych pomiarów do </w:t>
      </w:r>
      <w:r w:rsidR="00123ED6" w:rsidRPr="00563BC1">
        <w:rPr>
          <w:rFonts w:eastAsia="Calibri" w:cs="Arial"/>
          <w:i/>
          <w:sz w:val="24"/>
          <w:szCs w:val="24"/>
        </w:rPr>
        <w:t>państwowego zasobu geodezyjnego i kartograficznego</w:t>
      </w:r>
      <w:r w:rsidR="00123ED6" w:rsidRPr="00563BC1">
        <w:rPr>
          <w:rFonts w:eastAsia="Calibri" w:cs="Arial"/>
          <w:sz w:val="24"/>
          <w:szCs w:val="24"/>
        </w:rPr>
        <w:t xml:space="preserve"> (Dz. U., poz. </w:t>
      </w:r>
      <w:r w:rsidR="00154999">
        <w:rPr>
          <w:rFonts w:eastAsia="Calibri" w:cs="Arial"/>
          <w:sz w:val="24"/>
          <w:szCs w:val="24"/>
        </w:rPr>
        <w:t>1429</w:t>
      </w:r>
      <w:r w:rsidR="004D7372">
        <w:rPr>
          <w:rFonts w:eastAsia="Calibri" w:cs="Arial"/>
          <w:sz w:val="24"/>
          <w:szCs w:val="24"/>
        </w:rPr>
        <w:t xml:space="preserve"> z </w:t>
      </w:r>
      <w:proofErr w:type="spellStart"/>
      <w:r w:rsidR="004D7372">
        <w:rPr>
          <w:rFonts w:eastAsia="Calibri" w:cs="Arial"/>
          <w:sz w:val="24"/>
          <w:szCs w:val="24"/>
        </w:rPr>
        <w:t>późn</w:t>
      </w:r>
      <w:proofErr w:type="spellEnd"/>
      <w:r w:rsidR="004D7372">
        <w:rPr>
          <w:rFonts w:eastAsia="Calibri" w:cs="Arial"/>
          <w:sz w:val="24"/>
          <w:szCs w:val="24"/>
        </w:rPr>
        <w:t>. zm.</w:t>
      </w:r>
      <w:r w:rsidR="00123ED6" w:rsidRPr="00563BC1">
        <w:rPr>
          <w:rFonts w:eastAsia="Calibri" w:cs="Arial"/>
          <w:sz w:val="24"/>
          <w:szCs w:val="24"/>
        </w:rPr>
        <w:t>)</w:t>
      </w:r>
      <w:r w:rsidR="00DC1A6D">
        <w:rPr>
          <w:rFonts w:eastAsia="Calibri" w:cs="Arial"/>
          <w:sz w:val="24"/>
          <w:szCs w:val="24"/>
        </w:rPr>
        <w:t>,</w:t>
      </w:r>
    </w:p>
    <w:p w14:paraId="7079D1B8" w14:textId="39BCF0CD" w:rsidR="00563BC1" w:rsidRPr="002D6FBC" w:rsidRDefault="00B05887"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563BC1">
        <w:rPr>
          <w:rFonts w:eastAsia="Calibri" w:cs="Arial"/>
          <w:sz w:val="24"/>
          <w:szCs w:val="24"/>
        </w:rPr>
        <w:t>r</w:t>
      </w:r>
      <w:r w:rsidR="00123ED6" w:rsidRPr="00563BC1">
        <w:rPr>
          <w:rFonts w:eastAsia="Calibri" w:cs="Arial"/>
          <w:sz w:val="24"/>
          <w:szCs w:val="24"/>
        </w:rPr>
        <w:t xml:space="preserve">ozporządzenie </w:t>
      </w:r>
      <w:r w:rsidR="004D7372">
        <w:rPr>
          <w:rFonts w:eastAsia="Calibri" w:cs="Arial"/>
          <w:sz w:val="24"/>
          <w:szCs w:val="24"/>
        </w:rPr>
        <w:t>Rady Ministrów</w:t>
      </w:r>
      <w:r w:rsidR="00123ED6" w:rsidRPr="00563BC1">
        <w:rPr>
          <w:rFonts w:eastAsia="Calibri" w:cs="Arial"/>
          <w:sz w:val="24"/>
          <w:szCs w:val="24"/>
        </w:rPr>
        <w:t xml:space="preserve"> z </w:t>
      </w:r>
      <w:r w:rsidR="00D612D8">
        <w:rPr>
          <w:rFonts w:eastAsia="Calibri" w:cs="Arial"/>
          <w:sz w:val="24"/>
          <w:szCs w:val="24"/>
        </w:rPr>
        <w:t xml:space="preserve">dnia </w:t>
      </w:r>
      <w:r w:rsidR="004D7372">
        <w:rPr>
          <w:rFonts w:eastAsia="Calibri" w:cs="Arial"/>
          <w:sz w:val="24"/>
          <w:szCs w:val="24"/>
        </w:rPr>
        <w:t xml:space="preserve">16 lipca 2021 </w:t>
      </w:r>
      <w:r w:rsidR="00123ED6" w:rsidRPr="00563BC1">
        <w:rPr>
          <w:rFonts w:eastAsia="Calibri" w:cs="Arial"/>
          <w:sz w:val="24"/>
          <w:szCs w:val="24"/>
        </w:rPr>
        <w:t xml:space="preserve">r. </w:t>
      </w:r>
      <w:r w:rsidR="001C5AD0">
        <w:rPr>
          <w:rFonts w:eastAsia="Calibri" w:cs="Arial"/>
          <w:i/>
          <w:sz w:val="24"/>
          <w:szCs w:val="24"/>
        </w:rPr>
        <w:t>w</w:t>
      </w:r>
      <w:r w:rsidR="004D7372">
        <w:rPr>
          <w:rFonts w:eastAsia="Calibri" w:cs="Arial"/>
          <w:i/>
          <w:sz w:val="24"/>
          <w:szCs w:val="24"/>
        </w:rPr>
        <w:t xml:space="preserve"> </w:t>
      </w:r>
      <w:r w:rsidR="00123ED6" w:rsidRPr="00563BC1">
        <w:rPr>
          <w:rFonts w:eastAsia="Calibri" w:cs="Arial"/>
          <w:i/>
          <w:sz w:val="24"/>
          <w:szCs w:val="24"/>
        </w:rPr>
        <w:t>sprawie państwowego rejestru granic i powierzchni jednostek podział</w:t>
      </w:r>
      <w:r w:rsidR="00CB3E9E">
        <w:rPr>
          <w:rFonts w:eastAsia="Calibri" w:cs="Arial"/>
          <w:i/>
          <w:sz w:val="24"/>
          <w:szCs w:val="24"/>
        </w:rPr>
        <w:t>ów</w:t>
      </w:r>
      <w:r w:rsidR="00123ED6" w:rsidRPr="00563BC1">
        <w:rPr>
          <w:rFonts w:eastAsia="Calibri" w:cs="Arial"/>
          <w:i/>
          <w:sz w:val="24"/>
          <w:szCs w:val="24"/>
        </w:rPr>
        <w:t xml:space="preserve"> terytorialn</w:t>
      </w:r>
      <w:r w:rsidR="00CB3E9E">
        <w:rPr>
          <w:rFonts w:eastAsia="Calibri" w:cs="Arial"/>
          <w:i/>
          <w:sz w:val="24"/>
          <w:szCs w:val="24"/>
        </w:rPr>
        <w:t>ych</w:t>
      </w:r>
      <w:r w:rsidR="00123ED6" w:rsidRPr="00563BC1">
        <w:rPr>
          <w:rFonts w:eastAsia="Calibri" w:cs="Arial"/>
          <w:i/>
          <w:sz w:val="24"/>
          <w:szCs w:val="24"/>
        </w:rPr>
        <w:t xml:space="preserve"> kraju</w:t>
      </w:r>
      <w:r w:rsidR="00123ED6" w:rsidRPr="00563BC1">
        <w:rPr>
          <w:rFonts w:eastAsia="Calibri" w:cs="Arial"/>
          <w:sz w:val="24"/>
          <w:szCs w:val="24"/>
        </w:rPr>
        <w:t xml:space="preserve"> (Dz. U. poz.</w:t>
      </w:r>
      <w:r w:rsidR="002A12DD">
        <w:rPr>
          <w:rFonts w:eastAsia="Calibri" w:cs="Arial"/>
          <w:sz w:val="24"/>
          <w:szCs w:val="24"/>
        </w:rPr>
        <w:t xml:space="preserve"> </w:t>
      </w:r>
      <w:r w:rsidR="004D7372">
        <w:rPr>
          <w:rFonts w:eastAsia="Calibri" w:cs="Arial"/>
          <w:sz w:val="24"/>
          <w:szCs w:val="24"/>
        </w:rPr>
        <w:t>1373</w:t>
      </w:r>
      <w:r w:rsidR="00123ED6" w:rsidRPr="00563BC1">
        <w:rPr>
          <w:rFonts w:eastAsia="Calibri" w:cs="Arial"/>
          <w:sz w:val="24"/>
          <w:szCs w:val="24"/>
        </w:rPr>
        <w:t>)</w:t>
      </w:r>
      <w:r w:rsidR="00DC1A6D">
        <w:rPr>
          <w:rFonts w:eastAsia="Calibri" w:cs="Arial"/>
          <w:sz w:val="24"/>
          <w:szCs w:val="24"/>
        </w:rPr>
        <w:t>,</w:t>
      </w:r>
    </w:p>
    <w:p w14:paraId="0C6F824C" w14:textId="1FE8C310" w:rsidR="00563BC1" w:rsidRPr="002D6FBC" w:rsidRDefault="004D7372"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sidRPr="003A7BBF">
        <w:rPr>
          <w:rFonts w:cstheme="minorHAnsi"/>
          <w:sz w:val="24"/>
          <w:szCs w:val="24"/>
        </w:rPr>
        <w:t xml:space="preserve">rozporządzenie Ministra Rozwoju, Pracy i Technologii z dnia </w:t>
      </w:r>
      <w:r>
        <w:rPr>
          <w:rFonts w:cstheme="minorHAnsi"/>
          <w:sz w:val="24"/>
          <w:szCs w:val="24"/>
        </w:rPr>
        <w:t>21</w:t>
      </w:r>
      <w:r w:rsidRPr="003A7BBF">
        <w:rPr>
          <w:rFonts w:cstheme="minorHAnsi"/>
          <w:sz w:val="24"/>
          <w:szCs w:val="24"/>
        </w:rPr>
        <w:t xml:space="preserve"> lipca 2021</w:t>
      </w:r>
      <w:r>
        <w:rPr>
          <w:rFonts w:cstheme="minorHAnsi"/>
          <w:sz w:val="24"/>
          <w:szCs w:val="24"/>
        </w:rPr>
        <w:t> </w:t>
      </w:r>
      <w:r w:rsidRPr="003A7BBF">
        <w:rPr>
          <w:rFonts w:cstheme="minorHAnsi"/>
          <w:sz w:val="24"/>
          <w:szCs w:val="24"/>
        </w:rPr>
        <w:t xml:space="preserve">r. </w:t>
      </w:r>
      <w:r w:rsidR="00123ED6" w:rsidRPr="00563BC1">
        <w:rPr>
          <w:rFonts w:eastAsia="Calibri" w:cs="Arial"/>
          <w:i/>
          <w:sz w:val="24"/>
          <w:szCs w:val="24"/>
        </w:rPr>
        <w:t xml:space="preserve">w sprawie ewidencji miejscowości, ulic i adresów </w:t>
      </w:r>
      <w:r w:rsidR="00123ED6" w:rsidRPr="00563BC1">
        <w:rPr>
          <w:rFonts w:eastAsia="Calibri" w:cs="Arial"/>
          <w:sz w:val="24"/>
          <w:szCs w:val="24"/>
        </w:rPr>
        <w:t xml:space="preserve">(Dz. U. poz. </w:t>
      </w:r>
      <w:r>
        <w:rPr>
          <w:rFonts w:eastAsia="Calibri" w:cs="Arial"/>
          <w:sz w:val="24"/>
          <w:szCs w:val="24"/>
        </w:rPr>
        <w:t>1368</w:t>
      </w:r>
      <w:r w:rsidR="00123ED6" w:rsidRPr="00563BC1">
        <w:rPr>
          <w:rFonts w:eastAsia="Calibri" w:cs="Arial"/>
          <w:sz w:val="24"/>
          <w:szCs w:val="24"/>
        </w:rPr>
        <w:t>)</w:t>
      </w:r>
      <w:r w:rsidR="00DC1A6D">
        <w:rPr>
          <w:rFonts w:eastAsia="Calibri" w:cs="Arial"/>
          <w:sz w:val="24"/>
          <w:szCs w:val="24"/>
        </w:rPr>
        <w:t>,</w:t>
      </w:r>
    </w:p>
    <w:p w14:paraId="1C203AE4" w14:textId="5F9DB879" w:rsidR="005C0A7E" w:rsidRPr="002D6FBC" w:rsidRDefault="004D7372"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bookmarkStart w:id="9" w:name="_Hlk80604788"/>
      <w:r w:rsidRPr="003A7BBF">
        <w:rPr>
          <w:rFonts w:cstheme="minorHAnsi"/>
          <w:sz w:val="24"/>
          <w:szCs w:val="24"/>
        </w:rPr>
        <w:t xml:space="preserve">rozporządzenie Ministra Rozwoju, Pracy i Technologii z dnia </w:t>
      </w:r>
      <w:r>
        <w:rPr>
          <w:rFonts w:cstheme="minorHAnsi"/>
          <w:sz w:val="24"/>
          <w:szCs w:val="24"/>
        </w:rPr>
        <w:t>2 kwietnia 2021 </w:t>
      </w:r>
      <w:r w:rsidRPr="003A7BBF">
        <w:rPr>
          <w:rFonts w:cstheme="minorHAnsi"/>
          <w:sz w:val="24"/>
          <w:szCs w:val="24"/>
        </w:rPr>
        <w:t xml:space="preserve">r. </w:t>
      </w:r>
      <w:r w:rsidR="00123ED6" w:rsidRPr="00563BC1">
        <w:rPr>
          <w:rFonts w:eastAsia="Calibri" w:cs="Arial"/>
          <w:bCs/>
          <w:i/>
          <w:sz w:val="24"/>
          <w:szCs w:val="24"/>
          <w:lang w:eastAsia="pl-PL"/>
        </w:rPr>
        <w:t xml:space="preserve">w sprawie organizacji i trybu prowadzenia </w:t>
      </w:r>
      <w:bookmarkEnd w:id="9"/>
      <w:r w:rsidR="00123ED6" w:rsidRPr="00563BC1">
        <w:rPr>
          <w:rFonts w:eastAsia="Calibri" w:cs="Arial"/>
          <w:bCs/>
          <w:i/>
          <w:sz w:val="24"/>
          <w:szCs w:val="24"/>
          <w:lang w:eastAsia="pl-PL"/>
        </w:rPr>
        <w:t>państwowego zasobu geodezyjnego i kartograficznego</w:t>
      </w:r>
      <w:r w:rsidR="00123ED6" w:rsidRPr="00563BC1">
        <w:rPr>
          <w:rFonts w:eastAsia="Calibri" w:cs="Arial"/>
          <w:bCs/>
          <w:sz w:val="24"/>
          <w:szCs w:val="24"/>
          <w:lang w:eastAsia="pl-PL"/>
        </w:rPr>
        <w:t xml:space="preserve"> </w:t>
      </w:r>
      <w:r w:rsidR="00123ED6" w:rsidRPr="00563BC1">
        <w:rPr>
          <w:rFonts w:eastAsia="Calibri" w:cs="Arial"/>
          <w:sz w:val="24"/>
          <w:szCs w:val="24"/>
        </w:rPr>
        <w:t xml:space="preserve">(Dz. U. poz. </w:t>
      </w:r>
      <w:r>
        <w:rPr>
          <w:rFonts w:eastAsia="Calibri" w:cs="Arial"/>
          <w:sz w:val="24"/>
          <w:szCs w:val="24"/>
        </w:rPr>
        <w:t>820</w:t>
      </w:r>
      <w:r w:rsidR="00123ED6" w:rsidRPr="00563BC1">
        <w:rPr>
          <w:rFonts w:eastAsia="Calibri" w:cs="Arial"/>
          <w:sz w:val="24"/>
          <w:szCs w:val="24"/>
        </w:rPr>
        <w:t>)</w:t>
      </w:r>
      <w:bookmarkStart w:id="10" w:name="_Hlk485798793"/>
      <w:r w:rsidR="00DC1A6D">
        <w:rPr>
          <w:rFonts w:eastAsia="Calibri" w:cs="Arial"/>
          <w:sz w:val="24"/>
          <w:szCs w:val="24"/>
        </w:rPr>
        <w:t>,</w:t>
      </w:r>
    </w:p>
    <w:p w14:paraId="1B7FEBD0" w14:textId="2930BB4C" w:rsidR="005C0A7E" w:rsidRPr="00C5025A" w:rsidRDefault="005C0A7E"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Pr>
          <w:rFonts w:cs="Arial"/>
          <w:sz w:val="24"/>
          <w:szCs w:val="24"/>
        </w:rPr>
        <w:t>r</w:t>
      </w:r>
      <w:r w:rsidRPr="005C0A7E">
        <w:rPr>
          <w:rFonts w:cs="Arial"/>
          <w:sz w:val="24"/>
          <w:szCs w:val="24"/>
        </w:rPr>
        <w:t xml:space="preserve">ozporządzenie Rady Ministrów z dnia 12 kwietnia 2012 r. </w:t>
      </w:r>
      <w:r w:rsidRPr="005C0A7E">
        <w:rPr>
          <w:rFonts w:cs="Arial"/>
          <w:i/>
          <w:sz w:val="24"/>
          <w:szCs w:val="24"/>
        </w:rPr>
        <w:t xml:space="preserve">w sprawie Krajowych Ram Interoperacyjności, minimalnych wymagań dla rejestrów publicznych i wymiany informacji w formie elektronicznej oraz minimalnych wymagań dla systemów teleinformatycznych </w:t>
      </w:r>
      <w:r>
        <w:rPr>
          <w:rFonts w:cs="Arial"/>
          <w:sz w:val="24"/>
          <w:szCs w:val="24"/>
        </w:rPr>
        <w:t>(tekst jedn.:</w:t>
      </w:r>
      <w:r w:rsidRPr="005C0A7E">
        <w:rPr>
          <w:rFonts w:cs="Arial"/>
          <w:sz w:val="24"/>
          <w:szCs w:val="24"/>
        </w:rPr>
        <w:t xml:space="preserve"> Dz. U. z 201</w:t>
      </w:r>
      <w:r w:rsidR="00C5025A">
        <w:rPr>
          <w:rFonts w:cs="Arial"/>
          <w:sz w:val="24"/>
          <w:szCs w:val="24"/>
        </w:rPr>
        <w:t>7</w:t>
      </w:r>
      <w:r>
        <w:rPr>
          <w:rFonts w:cs="Arial"/>
          <w:sz w:val="24"/>
          <w:szCs w:val="24"/>
        </w:rPr>
        <w:t xml:space="preserve"> r. </w:t>
      </w:r>
      <w:r w:rsidRPr="005C0A7E">
        <w:rPr>
          <w:rFonts w:cs="Arial"/>
          <w:sz w:val="24"/>
          <w:szCs w:val="24"/>
        </w:rPr>
        <w:t xml:space="preserve">poz. </w:t>
      </w:r>
      <w:r w:rsidR="00C5025A">
        <w:rPr>
          <w:rFonts w:cs="Arial"/>
          <w:sz w:val="24"/>
          <w:szCs w:val="24"/>
        </w:rPr>
        <w:t>2247</w:t>
      </w:r>
      <w:r w:rsidR="002A12DD">
        <w:rPr>
          <w:rFonts w:cs="Arial"/>
          <w:sz w:val="24"/>
          <w:szCs w:val="24"/>
        </w:rPr>
        <w:t>)</w:t>
      </w:r>
      <w:r w:rsidR="00003C54">
        <w:rPr>
          <w:rFonts w:cs="Arial"/>
          <w:sz w:val="24"/>
          <w:szCs w:val="24"/>
        </w:rPr>
        <w:t>.</w:t>
      </w:r>
    </w:p>
    <w:bookmarkEnd w:id="10"/>
    <w:p w14:paraId="158639C5" w14:textId="77777777" w:rsidR="004C11C7" w:rsidRDefault="002A12DD" w:rsidP="000528EF">
      <w:pPr>
        <w:pStyle w:val="Akapitzlist"/>
        <w:widowControl w:val="0"/>
        <w:numPr>
          <w:ilvl w:val="1"/>
          <w:numId w:val="1"/>
        </w:numPr>
        <w:shd w:val="clear" w:color="auto" w:fill="FFFFFF"/>
        <w:tabs>
          <w:tab w:val="left" w:pos="0"/>
        </w:tabs>
        <w:autoSpaceDE w:val="0"/>
        <w:autoSpaceDN w:val="0"/>
        <w:adjustRightInd w:val="0"/>
        <w:spacing w:after="0" w:line="240" w:lineRule="auto"/>
        <w:ind w:left="993" w:hanging="567"/>
        <w:jc w:val="both"/>
        <w:rPr>
          <w:rFonts w:cs="Arial"/>
          <w:b/>
          <w:bCs/>
          <w:sz w:val="24"/>
          <w:szCs w:val="24"/>
        </w:rPr>
      </w:pPr>
      <w:r>
        <w:rPr>
          <w:rFonts w:cs="Arial"/>
          <w:b/>
          <w:bCs/>
          <w:sz w:val="24"/>
          <w:szCs w:val="24"/>
        </w:rPr>
        <w:t>Materiały pomocnicze:</w:t>
      </w:r>
    </w:p>
    <w:p w14:paraId="5962FEAD" w14:textId="77777777" w:rsidR="002A12DD" w:rsidRPr="001E303F" w:rsidRDefault="00003C54" w:rsidP="000528EF">
      <w:pPr>
        <w:pStyle w:val="Akapitzlist"/>
        <w:numPr>
          <w:ilvl w:val="2"/>
          <w:numId w:val="1"/>
        </w:numPr>
        <w:autoSpaceDE w:val="0"/>
        <w:autoSpaceDN w:val="0"/>
        <w:adjustRightInd w:val="0"/>
        <w:spacing w:after="0" w:line="240" w:lineRule="auto"/>
        <w:ind w:left="1843" w:hanging="850"/>
        <w:jc w:val="both"/>
        <w:rPr>
          <w:rFonts w:cstheme="minorHAnsi"/>
          <w:sz w:val="24"/>
          <w:szCs w:val="24"/>
        </w:rPr>
      </w:pPr>
      <w:r>
        <w:rPr>
          <w:rFonts w:cstheme="minorHAnsi"/>
          <w:sz w:val="24"/>
          <w:szCs w:val="24"/>
        </w:rPr>
        <w:t>niniejsze Warunki t</w:t>
      </w:r>
      <w:r w:rsidR="002A12DD" w:rsidRPr="004C11C7">
        <w:rPr>
          <w:rFonts w:cstheme="minorHAnsi"/>
          <w:sz w:val="24"/>
          <w:szCs w:val="24"/>
        </w:rPr>
        <w:t>echniczne</w:t>
      </w:r>
      <w:r w:rsidR="002A12DD">
        <w:rPr>
          <w:rFonts w:cstheme="minorHAnsi"/>
          <w:sz w:val="24"/>
          <w:szCs w:val="24"/>
        </w:rPr>
        <w:t>,</w:t>
      </w:r>
    </w:p>
    <w:p w14:paraId="45D110F5" w14:textId="77777777" w:rsidR="00DC1A6D" w:rsidRDefault="00DC1A6D" w:rsidP="000528EF">
      <w:pPr>
        <w:pStyle w:val="Akapitzlist"/>
        <w:widowControl w:val="0"/>
        <w:numPr>
          <w:ilvl w:val="2"/>
          <w:numId w:val="1"/>
        </w:numPr>
        <w:shd w:val="clear" w:color="auto" w:fill="FFFFFF"/>
        <w:tabs>
          <w:tab w:val="left" w:pos="0"/>
        </w:tabs>
        <w:autoSpaceDE w:val="0"/>
        <w:autoSpaceDN w:val="0"/>
        <w:adjustRightInd w:val="0"/>
        <w:spacing w:after="0" w:line="240" w:lineRule="auto"/>
        <w:ind w:left="1843" w:hanging="850"/>
        <w:jc w:val="both"/>
        <w:rPr>
          <w:rFonts w:cs="Arial"/>
          <w:sz w:val="24"/>
          <w:szCs w:val="24"/>
        </w:rPr>
      </w:pPr>
      <w:r>
        <w:rPr>
          <w:rFonts w:cs="Arial"/>
          <w:sz w:val="24"/>
          <w:szCs w:val="24"/>
        </w:rPr>
        <w:t>i</w:t>
      </w:r>
      <w:r w:rsidR="00A93DAB" w:rsidRPr="004C11C7">
        <w:rPr>
          <w:rFonts w:cs="Arial"/>
          <w:sz w:val="24"/>
          <w:szCs w:val="24"/>
        </w:rPr>
        <w:t>nstrukcja G-7 – Geodezyjna ew</w:t>
      </w:r>
      <w:r>
        <w:rPr>
          <w:rFonts w:cs="Arial"/>
          <w:sz w:val="24"/>
          <w:szCs w:val="24"/>
        </w:rPr>
        <w:t>idencja sieci uzbrojenia terenu,</w:t>
      </w:r>
    </w:p>
    <w:p w14:paraId="0084663E" w14:textId="77777777" w:rsidR="00DC1A6D" w:rsidRDefault="00DC1A6D" w:rsidP="000528EF">
      <w:pPr>
        <w:pStyle w:val="Akapitzlist"/>
        <w:widowControl w:val="0"/>
        <w:numPr>
          <w:ilvl w:val="2"/>
          <w:numId w:val="1"/>
        </w:numPr>
        <w:shd w:val="clear" w:color="auto" w:fill="FFFFFF"/>
        <w:tabs>
          <w:tab w:val="left" w:pos="0"/>
        </w:tabs>
        <w:autoSpaceDE w:val="0"/>
        <w:autoSpaceDN w:val="0"/>
        <w:adjustRightInd w:val="0"/>
        <w:spacing w:after="0" w:line="240" w:lineRule="auto"/>
        <w:ind w:left="1843" w:hanging="850"/>
        <w:jc w:val="both"/>
        <w:rPr>
          <w:rFonts w:cs="Arial"/>
          <w:sz w:val="24"/>
          <w:szCs w:val="24"/>
        </w:rPr>
      </w:pPr>
      <w:r>
        <w:rPr>
          <w:rFonts w:cs="Arial"/>
          <w:sz w:val="24"/>
          <w:szCs w:val="24"/>
        </w:rPr>
        <w:t>i</w:t>
      </w:r>
      <w:r w:rsidR="00A93DAB" w:rsidRPr="00DC1A6D">
        <w:rPr>
          <w:rFonts w:cs="Arial"/>
          <w:sz w:val="24"/>
          <w:szCs w:val="24"/>
        </w:rPr>
        <w:t xml:space="preserve">nstrukcja </w:t>
      </w:r>
      <w:r>
        <w:rPr>
          <w:rFonts w:cs="Arial"/>
          <w:sz w:val="24"/>
          <w:szCs w:val="24"/>
        </w:rPr>
        <w:t>K-1 – Mapa zasadnicza (1998 r.),</w:t>
      </w:r>
    </w:p>
    <w:p w14:paraId="725306D4" w14:textId="77777777" w:rsidR="00DC1A6D" w:rsidRDefault="00DC1A6D" w:rsidP="000528EF">
      <w:pPr>
        <w:pStyle w:val="Akapitzlist"/>
        <w:widowControl w:val="0"/>
        <w:numPr>
          <w:ilvl w:val="2"/>
          <w:numId w:val="1"/>
        </w:numPr>
        <w:shd w:val="clear" w:color="auto" w:fill="FFFFFF"/>
        <w:tabs>
          <w:tab w:val="left" w:pos="0"/>
        </w:tabs>
        <w:autoSpaceDE w:val="0"/>
        <w:autoSpaceDN w:val="0"/>
        <w:adjustRightInd w:val="0"/>
        <w:spacing w:after="0" w:line="240" w:lineRule="auto"/>
        <w:ind w:left="1843" w:hanging="850"/>
        <w:jc w:val="both"/>
        <w:rPr>
          <w:rFonts w:cs="Arial"/>
          <w:sz w:val="24"/>
          <w:szCs w:val="24"/>
        </w:rPr>
      </w:pPr>
      <w:r>
        <w:rPr>
          <w:rFonts w:cs="Arial"/>
          <w:sz w:val="24"/>
          <w:szCs w:val="24"/>
        </w:rPr>
        <w:t>w</w:t>
      </w:r>
      <w:r w:rsidR="00A93DAB" w:rsidRPr="00DC1A6D">
        <w:rPr>
          <w:rFonts w:cs="Arial"/>
          <w:sz w:val="24"/>
          <w:szCs w:val="24"/>
        </w:rPr>
        <w:t>ytyczne techniczne G-4.4 – Prace geodezyjne związane z podziemnym uzbrojeniem terenu</w:t>
      </w:r>
      <w:r>
        <w:rPr>
          <w:rFonts w:cs="Arial"/>
          <w:sz w:val="24"/>
          <w:szCs w:val="24"/>
        </w:rPr>
        <w:t>,</w:t>
      </w:r>
    </w:p>
    <w:p w14:paraId="7639D698" w14:textId="7F6EA252" w:rsidR="00195743" w:rsidRDefault="00DC1A6D" w:rsidP="000528EF">
      <w:pPr>
        <w:pStyle w:val="Akapitzlist"/>
        <w:widowControl w:val="0"/>
        <w:numPr>
          <w:ilvl w:val="2"/>
          <w:numId w:val="1"/>
        </w:numPr>
        <w:shd w:val="clear" w:color="auto" w:fill="FFFFFF"/>
        <w:tabs>
          <w:tab w:val="left" w:pos="0"/>
        </w:tabs>
        <w:autoSpaceDE w:val="0"/>
        <w:autoSpaceDN w:val="0"/>
        <w:adjustRightInd w:val="0"/>
        <w:spacing w:after="0" w:line="240" w:lineRule="auto"/>
        <w:ind w:left="1843" w:hanging="850"/>
        <w:jc w:val="both"/>
        <w:rPr>
          <w:rFonts w:cs="Arial"/>
          <w:sz w:val="24"/>
          <w:szCs w:val="24"/>
        </w:rPr>
      </w:pPr>
      <w:r>
        <w:rPr>
          <w:rFonts w:cs="Arial"/>
          <w:sz w:val="24"/>
          <w:szCs w:val="24"/>
        </w:rPr>
        <w:t>i</w:t>
      </w:r>
      <w:r w:rsidR="00A93DAB" w:rsidRPr="00DC1A6D">
        <w:rPr>
          <w:rFonts w:cs="Arial"/>
          <w:sz w:val="24"/>
          <w:szCs w:val="24"/>
        </w:rPr>
        <w:t xml:space="preserve">nstrukcja eksploatacyjna </w:t>
      </w:r>
      <w:r w:rsidR="002A12DD">
        <w:rPr>
          <w:rFonts w:cs="Arial"/>
          <w:sz w:val="24"/>
          <w:szCs w:val="24"/>
        </w:rPr>
        <w:t>Systemu Informacji Przestrzennej</w:t>
      </w:r>
      <w:r w:rsidR="00A93DAB" w:rsidRPr="00DC1A6D">
        <w:rPr>
          <w:rFonts w:cs="Arial"/>
          <w:sz w:val="24"/>
          <w:szCs w:val="24"/>
        </w:rPr>
        <w:t xml:space="preserve"> GEO-INFO</w:t>
      </w:r>
      <w:r w:rsidR="004C11C7" w:rsidRPr="00DC1A6D">
        <w:rPr>
          <w:rFonts w:cs="Arial"/>
          <w:sz w:val="24"/>
          <w:szCs w:val="24"/>
        </w:rPr>
        <w:t xml:space="preserve"> 7</w:t>
      </w:r>
      <w:r w:rsidR="002A12DD">
        <w:rPr>
          <w:rFonts w:cs="Arial"/>
          <w:sz w:val="24"/>
          <w:szCs w:val="24"/>
        </w:rPr>
        <w:t xml:space="preserve"> Mapa.</w:t>
      </w:r>
    </w:p>
    <w:p w14:paraId="52562963" w14:textId="77777777" w:rsidR="001E303F" w:rsidRPr="001E303F" w:rsidRDefault="001E303F" w:rsidP="000528EF">
      <w:pPr>
        <w:widowControl w:val="0"/>
        <w:shd w:val="clear" w:color="auto" w:fill="FFFFFF"/>
        <w:tabs>
          <w:tab w:val="left" w:pos="0"/>
        </w:tabs>
        <w:autoSpaceDE w:val="0"/>
        <w:autoSpaceDN w:val="0"/>
        <w:adjustRightInd w:val="0"/>
        <w:spacing w:after="0" w:line="240" w:lineRule="auto"/>
        <w:jc w:val="both"/>
        <w:rPr>
          <w:rFonts w:cs="Arial"/>
          <w:sz w:val="8"/>
          <w:szCs w:val="8"/>
        </w:rPr>
      </w:pPr>
    </w:p>
    <w:p w14:paraId="23EA7A09" w14:textId="7499E5DB" w:rsidR="00EE2926" w:rsidRPr="00F97A23" w:rsidRDefault="00EE2926" w:rsidP="000528EF">
      <w:pPr>
        <w:autoSpaceDE w:val="0"/>
        <w:autoSpaceDN w:val="0"/>
        <w:adjustRightInd w:val="0"/>
        <w:spacing w:after="0" w:line="240" w:lineRule="auto"/>
        <w:ind w:left="425"/>
        <w:jc w:val="both"/>
        <w:rPr>
          <w:rFonts w:cstheme="minorHAnsi"/>
          <w:bCs/>
          <w:sz w:val="24"/>
          <w:szCs w:val="24"/>
        </w:rPr>
      </w:pPr>
      <w:r w:rsidRPr="00F97A23">
        <w:rPr>
          <w:rFonts w:cstheme="minorHAnsi"/>
          <w:bCs/>
          <w:sz w:val="24"/>
          <w:szCs w:val="24"/>
        </w:rPr>
        <w:t>Wykonawca zobowiązany jest uwzględnić wszystkie zmiany przepisów prawa dotyczące przedmiotu zamówien</w:t>
      </w:r>
      <w:r w:rsidR="00EE22C3">
        <w:rPr>
          <w:rFonts w:cstheme="minorHAnsi"/>
          <w:bCs/>
          <w:sz w:val="24"/>
          <w:szCs w:val="24"/>
        </w:rPr>
        <w:t xml:space="preserve">ia, które wejdą w życie </w:t>
      </w:r>
      <w:r w:rsidRPr="00F97A23">
        <w:rPr>
          <w:rFonts w:cstheme="minorHAnsi"/>
          <w:bCs/>
          <w:sz w:val="24"/>
          <w:szCs w:val="24"/>
        </w:rPr>
        <w:t>od daty podpisania umowy. Wykonawcy z</w:t>
      </w:r>
      <w:r w:rsidR="001E303F">
        <w:rPr>
          <w:rFonts w:cstheme="minorHAnsi"/>
          <w:bCs/>
          <w:sz w:val="24"/>
          <w:szCs w:val="24"/>
        </w:rPr>
        <w:t> </w:t>
      </w:r>
      <w:r w:rsidRPr="00F97A23">
        <w:rPr>
          <w:rFonts w:cstheme="minorHAnsi"/>
          <w:bCs/>
          <w:sz w:val="24"/>
          <w:szCs w:val="24"/>
        </w:rPr>
        <w:t>tego tytułu nie przysługuje dodatkowe wynagrodzenie.</w:t>
      </w:r>
    </w:p>
    <w:p w14:paraId="54D2F5D2" w14:textId="77777777" w:rsidR="00BA32AF" w:rsidRPr="001E303F" w:rsidRDefault="00BA32AF" w:rsidP="000528EF">
      <w:pPr>
        <w:autoSpaceDE w:val="0"/>
        <w:autoSpaceDN w:val="0"/>
        <w:adjustRightInd w:val="0"/>
        <w:spacing w:after="0" w:line="240" w:lineRule="auto"/>
        <w:jc w:val="both"/>
        <w:rPr>
          <w:rFonts w:cstheme="minorHAnsi"/>
          <w:sz w:val="24"/>
          <w:szCs w:val="24"/>
        </w:rPr>
      </w:pPr>
    </w:p>
    <w:p w14:paraId="5B400B29" w14:textId="77777777" w:rsidR="00DA42B7" w:rsidRDefault="003E0BF2" w:rsidP="000528EF">
      <w:pPr>
        <w:pStyle w:val="Akapitzlist"/>
        <w:numPr>
          <w:ilvl w:val="0"/>
          <w:numId w:val="1"/>
        </w:numPr>
        <w:autoSpaceDE w:val="0"/>
        <w:autoSpaceDN w:val="0"/>
        <w:adjustRightInd w:val="0"/>
        <w:spacing w:after="0" w:line="240" w:lineRule="auto"/>
        <w:ind w:left="426" w:hanging="426"/>
        <w:jc w:val="both"/>
        <w:rPr>
          <w:rFonts w:cstheme="minorHAnsi"/>
          <w:b/>
          <w:bCs/>
          <w:sz w:val="24"/>
          <w:szCs w:val="24"/>
        </w:rPr>
      </w:pPr>
      <w:r w:rsidRPr="0095121B">
        <w:rPr>
          <w:rFonts w:cstheme="minorHAnsi"/>
          <w:b/>
          <w:bCs/>
          <w:sz w:val="24"/>
          <w:szCs w:val="24"/>
        </w:rPr>
        <w:t>PODSTAWOWE DANE O OBIEKCIE</w:t>
      </w:r>
    </w:p>
    <w:p w14:paraId="42F901EE" w14:textId="77777777" w:rsidR="00A950E0" w:rsidRPr="001E303F" w:rsidRDefault="00A950E0" w:rsidP="000528EF">
      <w:pPr>
        <w:autoSpaceDE w:val="0"/>
        <w:autoSpaceDN w:val="0"/>
        <w:adjustRightInd w:val="0"/>
        <w:spacing w:after="0" w:line="240" w:lineRule="auto"/>
        <w:jc w:val="both"/>
        <w:rPr>
          <w:rFonts w:cstheme="minorHAnsi"/>
          <w:sz w:val="8"/>
          <w:szCs w:val="8"/>
        </w:rPr>
      </w:pPr>
    </w:p>
    <w:p w14:paraId="65CBDFB9" w14:textId="5E8563BE" w:rsidR="005D7798" w:rsidRPr="00DE1720" w:rsidRDefault="003E0BF2" w:rsidP="000528EF">
      <w:pPr>
        <w:pStyle w:val="Akapitzlist"/>
        <w:numPr>
          <w:ilvl w:val="1"/>
          <w:numId w:val="1"/>
        </w:numPr>
        <w:autoSpaceDE w:val="0"/>
        <w:autoSpaceDN w:val="0"/>
        <w:adjustRightInd w:val="0"/>
        <w:spacing w:after="0" w:line="240" w:lineRule="auto"/>
        <w:ind w:left="993" w:hanging="567"/>
        <w:jc w:val="both"/>
        <w:rPr>
          <w:rFonts w:cstheme="minorHAnsi"/>
          <w:b/>
          <w:bCs/>
          <w:sz w:val="24"/>
          <w:szCs w:val="24"/>
        </w:rPr>
      </w:pPr>
      <w:r w:rsidRPr="00C268CD">
        <w:rPr>
          <w:rFonts w:cs="Times New Roman"/>
          <w:sz w:val="24"/>
          <w:szCs w:val="24"/>
        </w:rPr>
        <w:t>Obszar opracowania stanowi</w:t>
      </w:r>
      <w:r w:rsidR="00C268CD">
        <w:rPr>
          <w:rFonts w:cs="Times New Roman"/>
          <w:sz w:val="24"/>
          <w:szCs w:val="24"/>
        </w:rPr>
        <w:t xml:space="preserve"> </w:t>
      </w:r>
      <w:r w:rsidR="002A12DD">
        <w:rPr>
          <w:rFonts w:cs="Times New Roman"/>
          <w:sz w:val="24"/>
          <w:szCs w:val="24"/>
        </w:rPr>
        <w:t xml:space="preserve">obręb </w:t>
      </w:r>
      <w:r w:rsidR="00BA750A">
        <w:rPr>
          <w:rFonts w:cs="Times New Roman"/>
          <w:sz w:val="24"/>
          <w:szCs w:val="24"/>
        </w:rPr>
        <w:t>Grzebienisko</w:t>
      </w:r>
      <w:r w:rsidR="002A12DD">
        <w:rPr>
          <w:rFonts w:cs="Times New Roman"/>
          <w:sz w:val="24"/>
          <w:szCs w:val="24"/>
        </w:rPr>
        <w:t xml:space="preserve"> położony w</w:t>
      </w:r>
      <w:r w:rsidR="00AD58FF">
        <w:rPr>
          <w:rFonts w:cs="Times New Roman"/>
          <w:sz w:val="24"/>
          <w:szCs w:val="24"/>
        </w:rPr>
        <w:t xml:space="preserve"> </w:t>
      </w:r>
      <w:r w:rsidR="002A12DD">
        <w:rPr>
          <w:rFonts w:cs="Times New Roman"/>
          <w:sz w:val="24"/>
          <w:szCs w:val="24"/>
        </w:rPr>
        <w:t>gminie</w:t>
      </w:r>
      <w:r w:rsidR="00C268CD">
        <w:rPr>
          <w:rFonts w:cs="Times New Roman"/>
          <w:sz w:val="24"/>
          <w:szCs w:val="24"/>
        </w:rPr>
        <w:t xml:space="preserve"> </w:t>
      </w:r>
      <w:r w:rsidR="00BA750A">
        <w:rPr>
          <w:rFonts w:cs="Times New Roman"/>
          <w:sz w:val="24"/>
          <w:szCs w:val="24"/>
        </w:rPr>
        <w:t>Duszniki</w:t>
      </w:r>
      <w:r w:rsidRPr="00C268CD">
        <w:rPr>
          <w:rFonts w:ascii="Calibri" w:eastAsia="Calibri" w:hAnsi="Calibri" w:cs="Times New Roman"/>
          <w:sz w:val="24"/>
          <w:szCs w:val="24"/>
        </w:rPr>
        <w:t xml:space="preserve">. Powierzchnia </w:t>
      </w:r>
      <w:r w:rsidR="00730699">
        <w:rPr>
          <w:rFonts w:ascii="Calibri" w:eastAsia="Calibri" w:hAnsi="Calibri" w:cs="Times New Roman"/>
          <w:sz w:val="24"/>
          <w:szCs w:val="24"/>
        </w:rPr>
        <w:t>geodezyjna</w:t>
      </w:r>
      <w:r w:rsidRPr="00C268CD">
        <w:rPr>
          <w:rFonts w:ascii="Calibri" w:eastAsia="Calibri" w:hAnsi="Calibri" w:cs="Times New Roman"/>
          <w:sz w:val="24"/>
          <w:szCs w:val="24"/>
        </w:rPr>
        <w:t xml:space="preserve"> obszaru opracowania wynosi około </w:t>
      </w:r>
      <w:r w:rsidR="00BA750A">
        <w:rPr>
          <w:sz w:val="24"/>
          <w:szCs w:val="24"/>
        </w:rPr>
        <w:t>979</w:t>
      </w:r>
      <w:r w:rsidRPr="00C268CD">
        <w:rPr>
          <w:rFonts w:ascii="Calibri" w:eastAsia="Calibri" w:hAnsi="Calibri" w:cs="Times New Roman"/>
          <w:sz w:val="24"/>
          <w:szCs w:val="24"/>
        </w:rPr>
        <w:t xml:space="preserve"> ha</w:t>
      </w:r>
      <w:r w:rsidR="002A12DD">
        <w:rPr>
          <w:rFonts w:ascii="Calibri" w:eastAsia="Calibri" w:hAnsi="Calibri" w:cs="Times New Roman"/>
          <w:sz w:val="24"/>
          <w:szCs w:val="24"/>
        </w:rPr>
        <w:t>, z tego ok. </w:t>
      </w:r>
      <w:r w:rsidR="006D27AF">
        <w:rPr>
          <w:rFonts w:ascii="Calibri" w:eastAsia="Calibri" w:hAnsi="Calibri" w:cs="Times New Roman"/>
          <w:sz w:val="24"/>
          <w:szCs w:val="24"/>
        </w:rPr>
        <w:t>70</w:t>
      </w:r>
      <w:r w:rsidR="0023163C">
        <w:rPr>
          <w:rFonts w:ascii="Calibri" w:eastAsia="Calibri" w:hAnsi="Calibri" w:cs="Times New Roman"/>
          <w:sz w:val="24"/>
          <w:szCs w:val="24"/>
        </w:rPr>
        <w:t> </w:t>
      </w:r>
      <w:r w:rsidR="00AD58FF">
        <w:rPr>
          <w:rFonts w:ascii="Calibri" w:eastAsia="Calibri" w:hAnsi="Calibri" w:cs="Times New Roman"/>
          <w:sz w:val="24"/>
          <w:szCs w:val="24"/>
        </w:rPr>
        <w:t>ha stanowi</w:t>
      </w:r>
      <w:r w:rsidR="00FB3790">
        <w:rPr>
          <w:rFonts w:ascii="Calibri" w:eastAsia="Calibri" w:hAnsi="Calibri" w:cs="Times New Roman"/>
          <w:sz w:val="24"/>
          <w:szCs w:val="24"/>
        </w:rPr>
        <w:t>ą</w:t>
      </w:r>
      <w:r w:rsidR="00AD58FF">
        <w:rPr>
          <w:rFonts w:ascii="Calibri" w:eastAsia="Calibri" w:hAnsi="Calibri" w:cs="Times New Roman"/>
          <w:sz w:val="24"/>
          <w:szCs w:val="24"/>
        </w:rPr>
        <w:t xml:space="preserve"> tereny </w:t>
      </w:r>
      <w:r w:rsidR="00FB3790">
        <w:rPr>
          <w:rFonts w:ascii="Calibri" w:eastAsia="Calibri" w:hAnsi="Calibri" w:cs="Times New Roman"/>
          <w:sz w:val="24"/>
          <w:szCs w:val="24"/>
        </w:rPr>
        <w:t>z</w:t>
      </w:r>
      <w:r w:rsidR="00D612D8">
        <w:rPr>
          <w:rFonts w:ascii="Calibri" w:eastAsia="Calibri" w:hAnsi="Calibri" w:cs="Times New Roman"/>
          <w:sz w:val="24"/>
          <w:szCs w:val="24"/>
        </w:rPr>
        <w:t>a</w:t>
      </w:r>
      <w:r w:rsidR="009415CA">
        <w:rPr>
          <w:rFonts w:ascii="Calibri" w:eastAsia="Calibri" w:hAnsi="Calibri" w:cs="Times New Roman"/>
          <w:sz w:val="24"/>
          <w:szCs w:val="24"/>
        </w:rPr>
        <w:t xml:space="preserve">budowane i zurbanizowane, </w:t>
      </w:r>
      <w:r w:rsidR="0023163C">
        <w:rPr>
          <w:rFonts w:ascii="Calibri" w:eastAsia="Calibri" w:hAnsi="Calibri" w:cs="Times New Roman"/>
          <w:sz w:val="24"/>
          <w:szCs w:val="24"/>
        </w:rPr>
        <w:t>a resztę tereny dróg, tereny rolne lub leśne</w:t>
      </w:r>
      <w:r w:rsidR="009415CA">
        <w:rPr>
          <w:rFonts w:ascii="Calibri" w:eastAsia="Calibri" w:hAnsi="Calibri" w:cs="Times New Roman"/>
          <w:sz w:val="24"/>
          <w:szCs w:val="24"/>
        </w:rPr>
        <w:t>.</w:t>
      </w:r>
    </w:p>
    <w:p w14:paraId="5952BB5C" w14:textId="77777777" w:rsidR="00565A15" w:rsidRPr="002A12DD" w:rsidRDefault="003E0BF2" w:rsidP="000528EF">
      <w:pPr>
        <w:pStyle w:val="Akapitzlist"/>
        <w:numPr>
          <w:ilvl w:val="1"/>
          <w:numId w:val="1"/>
        </w:numPr>
        <w:autoSpaceDE w:val="0"/>
        <w:autoSpaceDN w:val="0"/>
        <w:adjustRightInd w:val="0"/>
        <w:spacing w:after="0" w:line="240" w:lineRule="auto"/>
        <w:ind w:left="993" w:hanging="567"/>
        <w:jc w:val="both"/>
        <w:rPr>
          <w:rFonts w:cstheme="minorHAnsi"/>
          <w:bCs/>
          <w:sz w:val="24"/>
          <w:szCs w:val="24"/>
        </w:rPr>
      </w:pPr>
      <w:r w:rsidRPr="005D7798">
        <w:rPr>
          <w:rFonts w:ascii="Calibri" w:eastAsia="Calibri" w:hAnsi="Calibri" w:cs="Times New Roman"/>
          <w:sz w:val="24"/>
          <w:szCs w:val="24"/>
        </w:rPr>
        <w:t>Obowiązujący układ współrzędnych płaskich dla opracowania</w:t>
      </w:r>
      <w:r w:rsidRPr="002A12DD">
        <w:rPr>
          <w:rFonts w:ascii="Calibri" w:eastAsia="Calibri" w:hAnsi="Calibri" w:cs="Times New Roman"/>
          <w:sz w:val="24"/>
          <w:szCs w:val="24"/>
        </w:rPr>
        <w:t>: 2000</w:t>
      </w:r>
      <w:r w:rsidR="002A12DD" w:rsidRPr="002A12DD">
        <w:rPr>
          <w:rFonts w:ascii="Calibri" w:eastAsia="Calibri" w:hAnsi="Calibri" w:cs="Times New Roman"/>
          <w:sz w:val="24"/>
          <w:szCs w:val="24"/>
        </w:rPr>
        <w:t>,</w:t>
      </w:r>
      <w:r w:rsidRPr="002A12DD">
        <w:rPr>
          <w:rFonts w:ascii="Calibri" w:eastAsia="Calibri" w:hAnsi="Calibri" w:cs="Times New Roman"/>
          <w:sz w:val="24"/>
          <w:szCs w:val="24"/>
        </w:rPr>
        <w:t xml:space="preserve"> strefa 5.</w:t>
      </w:r>
    </w:p>
    <w:p w14:paraId="55EA9BA0" w14:textId="7F2ACA44" w:rsidR="00A950E0" w:rsidRPr="00E278ED" w:rsidRDefault="003E0BF2" w:rsidP="000528EF">
      <w:pPr>
        <w:pStyle w:val="Akapitzlist"/>
        <w:numPr>
          <w:ilvl w:val="1"/>
          <w:numId w:val="1"/>
        </w:numPr>
        <w:autoSpaceDE w:val="0"/>
        <w:autoSpaceDN w:val="0"/>
        <w:adjustRightInd w:val="0"/>
        <w:spacing w:after="0" w:line="240" w:lineRule="auto"/>
        <w:ind w:left="993" w:hanging="567"/>
        <w:jc w:val="both"/>
        <w:rPr>
          <w:rFonts w:cstheme="minorHAnsi"/>
          <w:bCs/>
          <w:sz w:val="24"/>
          <w:szCs w:val="24"/>
        </w:rPr>
      </w:pPr>
      <w:r w:rsidRPr="002A12DD">
        <w:rPr>
          <w:rFonts w:ascii="Calibri" w:eastAsia="Calibri" w:hAnsi="Calibri" w:cs="Times New Roman"/>
          <w:sz w:val="24"/>
          <w:szCs w:val="24"/>
        </w:rPr>
        <w:t xml:space="preserve">Obowiązujący układ współrzędnych wysokościowych: </w:t>
      </w:r>
      <w:proofErr w:type="spellStart"/>
      <w:r w:rsidRPr="002A12DD">
        <w:rPr>
          <w:rFonts w:ascii="Calibri" w:eastAsia="Calibri" w:hAnsi="Calibri" w:cs="Times New Roman"/>
          <w:sz w:val="24"/>
          <w:szCs w:val="24"/>
        </w:rPr>
        <w:t>Kronsztadt</w:t>
      </w:r>
      <w:proofErr w:type="spellEnd"/>
      <w:r w:rsidRPr="002A12DD">
        <w:rPr>
          <w:rFonts w:ascii="Calibri" w:eastAsia="Calibri" w:hAnsi="Calibri" w:cs="Times New Roman"/>
          <w:sz w:val="24"/>
          <w:szCs w:val="24"/>
        </w:rPr>
        <w:t xml:space="preserve"> '86.</w:t>
      </w:r>
    </w:p>
    <w:p w14:paraId="279E9B26" w14:textId="77777777" w:rsidR="00E278ED" w:rsidRPr="00E278ED" w:rsidRDefault="00E278ED" w:rsidP="000528EF">
      <w:pPr>
        <w:autoSpaceDE w:val="0"/>
        <w:autoSpaceDN w:val="0"/>
        <w:adjustRightInd w:val="0"/>
        <w:spacing w:after="0" w:line="240" w:lineRule="auto"/>
        <w:jc w:val="both"/>
        <w:rPr>
          <w:rFonts w:cstheme="minorHAnsi"/>
          <w:bCs/>
          <w:sz w:val="24"/>
          <w:szCs w:val="24"/>
        </w:rPr>
      </w:pPr>
    </w:p>
    <w:p w14:paraId="246135D9" w14:textId="713BA421" w:rsidR="00F74998" w:rsidRDefault="003832A6" w:rsidP="000528EF">
      <w:pPr>
        <w:pStyle w:val="Akapitzlist"/>
        <w:widowControl w:val="0"/>
        <w:numPr>
          <w:ilvl w:val="0"/>
          <w:numId w:val="1"/>
        </w:numPr>
        <w:suppressAutoHyphens/>
        <w:spacing w:after="0" w:line="240" w:lineRule="auto"/>
        <w:jc w:val="both"/>
        <w:rPr>
          <w:rFonts w:cs="Times New Roman"/>
          <w:b/>
          <w:sz w:val="24"/>
          <w:szCs w:val="24"/>
        </w:rPr>
      </w:pPr>
      <w:r w:rsidRPr="00DA42B7">
        <w:rPr>
          <w:rFonts w:cs="Times New Roman"/>
          <w:b/>
          <w:sz w:val="24"/>
          <w:szCs w:val="24"/>
        </w:rPr>
        <w:t>DANE ŹRÓDŁOWE</w:t>
      </w:r>
    </w:p>
    <w:p w14:paraId="405B8ED0" w14:textId="77777777" w:rsidR="00A950E0" w:rsidRPr="001E303F" w:rsidRDefault="00A950E0" w:rsidP="000528EF">
      <w:pPr>
        <w:widowControl w:val="0"/>
        <w:suppressAutoHyphens/>
        <w:spacing w:after="0" w:line="240" w:lineRule="auto"/>
        <w:jc w:val="both"/>
        <w:rPr>
          <w:rFonts w:cs="Times New Roman"/>
          <w:bCs/>
          <w:sz w:val="8"/>
          <w:szCs w:val="8"/>
        </w:rPr>
      </w:pPr>
    </w:p>
    <w:p w14:paraId="13829842" w14:textId="77777777" w:rsidR="00FF2044" w:rsidRPr="00DA42B7" w:rsidRDefault="00FF2044" w:rsidP="000528EF">
      <w:pPr>
        <w:pStyle w:val="Akapitzlist"/>
        <w:widowControl w:val="0"/>
        <w:numPr>
          <w:ilvl w:val="1"/>
          <w:numId w:val="1"/>
        </w:numPr>
        <w:suppressAutoHyphens/>
        <w:spacing w:after="0" w:line="240" w:lineRule="auto"/>
        <w:ind w:left="993" w:hanging="633"/>
        <w:jc w:val="both"/>
        <w:rPr>
          <w:rFonts w:cs="Times New Roman"/>
          <w:b/>
          <w:sz w:val="24"/>
          <w:szCs w:val="24"/>
        </w:rPr>
      </w:pPr>
      <w:r w:rsidRPr="00DA42B7">
        <w:rPr>
          <w:rFonts w:cs="Times New Roman"/>
          <w:b/>
          <w:sz w:val="24"/>
          <w:szCs w:val="24"/>
        </w:rPr>
        <w:t>Ewidencja gruntów i budynków</w:t>
      </w:r>
    </w:p>
    <w:p w14:paraId="1417D586" w14:textId="5FC3967C" w:rsidR="00FF2044" w:rsidRPr="00DA42B7" w:rsidRDefault="00D612D8" w:rsidP="000528EF">
      <w:pPr>
        <w:pStyle w:val="Akapitzlist"/>
        <w:widowControl w:val="0"/>
        <w:suppressAutoHyphens/>
        <w:spacing w:after="0" w:line="240" w:lineRule="auto"/>
        <w:ind w:left="993"/>
        <w:jc w:val="both"/>
        <w:rPr>
          <w:sz w:val="24"/>
          <w:szCs w:val="24"/>
        </w:rPr>
      </w:pPr>
      <w:r>
        <w:rPr>
          <w:sz w:val="24"/>
          <w:szCs w:val="24"/>
        </w:rPr>
        <w:t>Ewidencja</w:t>
      </w:r>
      <w:r w:rsidR="00FF2044" w:rsidRPr="00DA42B7">
        <w:rPr>
          <w:sz w:val="24"/>
          <w:szCs w:val="24"/>
        </w:rPr>
        <w:t xml:space="preserve"> gruntów i budynków (część kartograficzna i opisowa ewidencji gruntów i</w:t>
      </w:r>
      <w:r w:rsidR="00E278ED">
        <w:rPr>
          <w:sz w:val="24"/>
          <w:szCs w:val="24"/>
        </w:rPr>
        <w:t> </w:t>
      </w:r>
      <w:r w:rsidR="00FF2044" w:rsidRPr="00DA42B7">
        <w:rPr>
          <w:sz w:val="24"/>
          <w:szCs w:val="24"/>
        </w:rPr>
        <w:t>budynków) prowadzona je</w:t>
      </w:r>
      <w:r w:rsidR="009415CA">
        <w:rPr>
          <w:sz w:val="24"/>
          <w:szCs w:val="24"/>
        </w:rPr>
        <w:t xml:space="preserve">st i na bieżąco aktualizowana w </w:t>
      </w:r>
      <w:r w:rsidR="00AD58FF">
        <w:rPr>
          <w:sz w:val="24"/>
          <w:szCs w:val="24"/>
        </w:rPr>
        <w:t>S</w:t>
      </w:r>
      <w:r w:rsidR="00FF2044" w:rsidRPr="00DA42B7">
        <w:rPr>
          <w:sz w:val="24"/>
          <w:szCs w:val="24"/>
        </w:rPr>
        <w:t xml:space="preserve">ystemie </w:t>
      </w:r>
      <w:r w:rsidR="00FB3790">
        <w:rPr>
          <w:sz w:val="24"/>
          <w:szCs w:val="24"/>
        </w:rPr>
        <w:t>Informacji Przestrzennej</w:t>
      </w:r>
      <w:r w:rsidR="00FF2044" w:rsidRPr="00DA42B7">
        <w:rPr>
          <w:sz w:val="24"/>
          <w:szCs w:val="24"/>
        </w:rPr>
        <w:t xml:space="preserve"> GEO-INFO 7 </w:t>
      </w:r>
      <w:r w:rsidR="00AD58FF">
        <w:rPr>
          <w:sz w:val="24"/>
          <w:szCs w:val="24"/>
        </w:rPr>
        <w:t>Mapa</w:t>
      </w:r>
      <w:r w:rsidR="003E6879">
        <w:rPr>
          <w:sz w:val="24"/>
          <w:szCs w:val="24"/>
        </w:rPr>
        <w:t>,</w:t>
      </w:r>
      <w:r w:rsidR="00AD58FF">
        <w:rPr>
          <w:sz w:val="24"/>
          <w:szCs w:val="24"/>
        </w:rPr>
        <w:t xml:space="preserve"> zwanym dalej SIP </w:t>
      </w:r>
      <w:r w:rsidR="00FF2044" w:rsidRPr="00DA42B7">
        <w:rPr>
          <w:sz w:val="24"/>
          <w:szCs w:val="24"/>
        </w:rPr>
        <w:t>przez</w:t>
      </w:r>
      <w:r w:rsidR="00764361" w:rsidRPr="00DA42B7">
        <w:rPr>
          <w:sz w:val="24"/>
          <w:szCs w:val="24"/>
        </w:rPr>
        <w:t xml:space="preserve"> Wydział Geodezji, Kartografii i Katastru Starostwa </w:t>
      </w:r>
      <w:r w:rsidR="003E6879">
        <w:rPr>
          <w:sz w:val="24"/>
          <w:szCs w:val="24"/>
        </w:rPr>
        <w:t>Powiatowego w Szamotułach,</w:t>
      </w:r>
      <w:r w:rsidR="005E702F">
        <w:rPr>
          <w:sz w:val="24"/>
          <w:szCs w:val="24"/>
        </w:rPr>
        <w:t xml:space="preserve"> zwany dalej</w:t>
      </w:r>
      <w:r w:rsidR="005D7798">
        <w:rPr>
          <w:sz w:val="24"/>
          <w:szCs w:val="24"/>
        </w:rPr>
        <w:t xml:space="preserve"> </w:t>
      </w:r>
      <w:proofErr w:type="spellStart"/>
      <w:r w:rsidR="005D7798">
        <w:rPr>
          <w:sz w:val="24"/>
          <w:szCs w:val="24"/>
        </w:rPr>
        <w:t>WGKiK</w:t>
      </w:r>
      <w:proofErr w:type="spellEnd"/>
      <w:r w:rsidR="00FF2044" w:rsidRPr="00DA42B7">
        <w:rPr>
          <w:sz w:val="24"/>
          <w:szCs w:val="24"/>
        </w:rPr>
        <w:t xml:space="preserve">. Dane </w:t>
      </w:r>
      <w:r w:rsidR="002A12DD">
        <w:rPr>
          <w:sz w:val="24"/>
          <w:szCs w:val="24"/>
        </w:rPr>
        <w:t xml:space="preserve">do bazy danych ewidencji gruntów i budynków </w:t>
      </w:r>
      <w:r w:rsidR="004661FB" w:rsidRPr="00DA42B7">
        <w:rPr>
          <w:sz w:val="24"/>
          <w:szCs w:val="24"/>
        </w:rPr>
        <w:t xml:space="preserve">wprowadzono na podstawie </w:t>
      </w:r>
      <w:r w:rsidR="004661FB" w:rsidRPr="00DA42B7">
        <w:rPr>
          <w:rStyle w:val="Teksttreci"/>
          <w:rFonts w:eastAsia="Calibri" w:cs="Arial"/>
          <w:color w:val="000000"/>
          <w:sz w:val="24"/>
          <w:szCs w:val="24"/>
        </w:rPr>
        <w:t xml:space="preserve">dokumentacji </w:t>
      </w:r>
      <w:r w:rsidR="002A12DD">
        <w:rPr>
          <w:rStyle w:val="Teksttreci"/>
          <w:rFonts w:cs="Arial"/>
          <w:color w:val="000000"/>
          <w:sz w:val="24"/>
          <w:szCs w:val="24"/>
        </w:rPr>
        <w:t>pomiarowej z</w:t>
      </w:r>
      <w:r w:rsidR="009415CA">
        <w:rPr>
          <w:rStyle w:val="Teksttreci"/>
          <w:rFonts w:cs="Arial"/>
          <w:color w:val="000000"/>
          <w:sz w:val="24"/>
          <w:szCs w:val="24"/>
        </w:rPr>
        <w:t xml:space="preserve">gromadzonej w </w:t>
      </w:r>
      <w:r w:rsidR="001062BF" w:rsidRPr="00DA42B7">
        <w:rPr>
          <w:rStyle w:val="Teksttreci"/>
          <w:rFonts w:cs="Arial"/>
          <w:color w:val="000000"/>
          <w:sz w:val="24"/>
          <w:szCs w:val="24"/>
        </w:rPr>
        <w:t>powiatowym zasob</w:t>
      </w:r>
      <w:r w:rsidR="009415CA">
        <w:rPr>
          <w:rStyle w:val="Teksttreci"/>
          <w:rFonts w:cs="Arial"/>
          <w:color w:val="000000"/>
          <w:sz w:val="24"/>
          <w:szCs w:val="24"/>
        </w:rPr>
        <w:t>ie geodezyjnym i </w:t>
      </w:r>
      <w:r w:rsidR="001062BF" w:rsidRPr="00DA42B7">
        <w:rPr>
          <w:rStyle w:val="Teksttreci"/>
          <w:rFonts w:cs="Arial"/>
          <w:color w:val="000000"/>
          <w:sz w:val="24"/>
          <w:szCs w:val="24"/>
        </w:rPr>
        <w:t>kartograficznym</w:t>
      </w:r>
      <w:r w:rsidR="004661FB" w:rsidRPr="00DA42B7">
        <w:rPr>
          <w:rStyle w:val="Teksttreci"/>
          <w:rFonts w:eastAsia="Calibri" w:cs="Arial"/>
          <w:color w:val="000000"/>
          <w:sz w:val="24"/>
          <w:szCs w:val="24"/>
        </w:rPr>
        <w:t xml:space="preserve">, </w:t>
      </w:r>
      <w:r w:rsidR="0036251B" w:rsidRPr="00DA42B7">
        <w:rPr>
          <w:rStyle w:val="Teksttreci"/>
          <w:rFonts w:cs="Arial"/>
          <w:color w:val="000000"/>
          <w:sz w:val="24"/>
          <w:szCs w:val="24"/>
        </w:rPr>
        <w:t xml:space="preserve">pomiarów </w:t>
      </w:r>
      <w:r w:rsidR="001062BF" w:rsidRPr="00DA42B7">
        <w:rPr>
          <w:rStyle w:val="Teksttreci"/>
          <w:rFonts w:cs="Arial"/>
          <w:color w:val="000000"/>
          <w:sz w:val="24"/>
          <w:szCs w:val="24"/>
        </w:rPr>
        <w:t xml:space="preserve">uzupełniających </w:t>
      </w:r>
      <w:r w:rsidR="0036251B" w:rsidRPr="00DA42B7">
        <w:rPr>
          <w:rStyle w:val="Teksttreci"/>
          <w:rFonts w:cs="Arial"/>
          <w:color w:val="000000"/>
          <w:sz w:val="24"/>
          <w:szCs w:val="24"/>
        </w:rPr>
        <w:t xml:space="preserve">oraz metodą </w:t>
      </w:r>
      <w:r w:rsidR="004661FB" w:rsidRPr="00DA42B7">
        <w:rPr>
          <w:rStyle w:val="Teksttreci"/>
          <w:rFonts w:eastAsia="Calibri" w:cs="Arial"/>
          <w:color w:val="000000"/>
          <w:sz w:val="24"/>
          <w:szCs w:val="24"/>
        </w:rPr>
        <w:t>digitalizacji.</w:t>
      </w:r>
      <w:r w:rsidR="004661FB" w:rsidRPr="00DA42B7">
        <w:rPr>
          <w:rStyle w:val="Teksttreci"/>
          <w:rFonts w:cs="Arial"/>
          <w:color w:val="000000"/>
          <w:sz w:val="24"/>
          <w:szCs w:val="24"/>
        </w:rPr>
        <w:t xml:space="preserve"> </w:t>
      </w:r>
      <w:r w:rsidR="001C642B" w:rsidRPr="00DA42B7">
        <w:rPr>
          <w:rStyle w:val="Teksttreci"/>
          <w:rFonts w:cs="Arial"/>
          <w:color w:val="000000"/>
          <w:sz w:val="24"/>
          <w:szCs w:val="24"/>
        </w:rPr>
        <w:t>Zamawiający nie jest w stanie określić</w:t>
      </w:r>
      <w:r w:rsidR="002461D0" w:rsidRPr="00DA42B7">
        <w:rPr>
          <w:rStyle w:val="Teksttreci"/>
          <w:rFonts w:cs="Arial"/>
          <w:color w:val="000000"/>
          <w:sz w:val="24"/>
          <w:szCs w:val="24"/>
        </w:rPr>
        <w:t xml:space="preserve"> ja</w:t>
      </w:r>
      <w:r w:rsidR="009415CA">
        <w:rPr>
          <w:rStyle w:val="Teksttreci"/>
          <w:rFonts w:cs="Arial"/>
          <w:color w:val="000000"/>
          <w:sz w:val="24"/>
          <w:szCs w:val="24"/>
        </w:rPr>
        <w:t>ki procent danych pozyskano ww. </w:t>
      </w:r>
      <w:r w:rsidR="002461D0" w:rsidRPr="00DA42B7">
        <w:rPr>
          <w:rStyle w:val="Teksttreci"/>
          <w:rFonts w:cs="Arial"/>
          <w:color w:val="000000"/>
          <w:sz w:val="24"/>
          <w:szCs w:val="24"/>
        </w:rPr>
        <w:t>metodami.</w:t>
      </w:r>
    </w:p>
    <w:p w14:paraId="71673C56" w14:textId="77777777" w:rsidR="009A752F" w:rsidRPr="00DA42B7" w:rsidRDefault="00E143E7" w:rsidP="000528EF">
      <w:pPr>
        <w:pStyle w:val="Akapitzlist"/>
        <w:widowControl w:val="0"/>
        <w:numPr>
          <w:ilvl w:val="1"/>
          <w:numId w:val="1"/>
        </w:numPr>
        <w:suppressAutoHyphens/>
        <w:spacing w:after="0" w:line="240" w:lineRule="auto"/>
        <w:ind w:left="993" w:hanging="633"/>
        <w:jc w:val="both"/>
        <w:rPr>
          <w:rFonts w:cs="Times New Roman"/>
          <w:b/>
          <w:sz w:val="24"/>
          <w:szCs w:val="24"/>
        </w:rPr>
      </w:pPr>
      <w:r w:rsidRPr="00DA42B7">
        <w:rPr>
          <w:rFonts w:cs="Times New Roman"/>
          <w:b/>
          <w:sz w:val="24"/>
          <w:szCs w:val="24"/>
        </w:rPr>
        <w:t>Mapa zasadnicza</w:t>
      </w:r>
    </w:p>
    <w:p w14:paraId="20829419" w14:textId="77777777" w:rsidR="009A752F" w:rsidRPr="003E6879" w:rsidRDefault="009A752F" w:rsidP="000528EF">
      <w:pPr>
        <w:widowControl w:val="0"/>
        <w:suppressAutoHyphens/>
        <w:spacing w:after="0" w:line="240" w:lineRule="auto"/>
        <w:ind w:left="993"/>
        <w:jc w:val="both"/>
        <w:rPr>
          <w:rFonts w:eastAsia="Calibri" w:cs="Times New Roman"/>
          <w:bCs/>
          <w:sz w:val="24"/>
          <w:szCs w:val="24"/>
        </w:rPr>
      </w:pPr>
      <w:r w:rsidRPr="00DA42B7">
        <w:rPr>
          <w:rFonts w:eastAsia="Calibri" w:cs="Arial"/>
          <w:sz w:val="24"/>
          <w:szCs w:val="24"/>
        </w:rPr>
        <w:t xml:space="preserve">Mapa zasadnicza na terenie objętym opracowaniem prowadzona jest w formie </w:t>
      </w:r>
      <w:r w:rsidR="00FB3790">
        <w:rPr>
          <w:rFonts w:eastAsia="Calibri" w:cs="Arial"/>
          <w:sz w:val="24"/>
          <w:szCs w:val="24"/>
        </w:rPr>
        <w:t>hybrydowej</w:t>
      </w:r>
      <w:r w:rsidRPr="00DA42B7">
        <w:rPr>
          <w:rFonts w:eastAsia="Calibri" w:cs="Arial"/>
          <w:sz w:val="24"/>
          <w:szCs w:val="24"/>
        </w:rPr>
        <w:t>.</w:t>
      </w:r>
      <w:r w:rsidRPr="00DA42B7">
        <w:rPr>
          <w:rFonts w:cs="Arial"/>
          <w:sz w:val="24"/>
          <w:szCs w:val="24"/>
        </w:rPr>
        <w:t xml:space="preserve"> </w:t>
      </w:r>
      <w:r w:rsidR="00FB3790">
        <w:rPr>
          <w:rFonts w:eastAsia="Calibri" w:cs="Arial"/>
          <w:sz w:val="24"/>
          <w:szCs w:val="24"/>
        </w:rPr>
        <w:t>Bazy danych GESUT i BDOT</w:t>
      </w:r>
      <w:r w:rsidR="002A12DD">
        <w:rPr>
          <w:rFonts w:eastAsia="Calibri" w:cs="Arial"/>
          <w:sz w:val="24"/>
          <w:szCs w:val="24"/>
        </w:rPr>
        <w:t>500</w:t>
      </w:r>
      <w:r w:rsidR="00FB3790">
        <w:rPr>
          <w:rFonts w:eastAsia="Calibri" w:cs="Arial"/>
          <w:sz w:val="24"/>
          <w:szCs w:val="24"/>
        </w:rPr>
        <w:t xml:space="preserve"> są aktualizowane</w:t>
      </w:r>
      <w:r w:rsidRPr="00DA42B7">
        <w:rPr>
          <w:rFonts w:eastAsia="Calibri" w:cs="Arial"/>
          <w:sz w:val="24"/>
          <w:szCs w:val="24"/>
        </w:rPr>
        <w:t xml:space="preserve"> na bieżąco wynikami pomiarów geodezyjnych przyjętych do państwowego zasobu geodezyjnego i kartograficznego.</w:t>
      </w:r>
    </w:p>
    <w:p w14:paraId="4C784970" w14:textId="77777777" w:rsidR="009A752F" w:rsidRDefault="009A752F" w:rsidP="000528EF">
      <w:pPr>
        <w:widowControl w:val="0"/>
        <w:suppressAutoHyphens/>
        <w:spacing w:after="0" w:line="240" w:lineRule="auto"/>
        <w:ind w:left="993"/>
        <w:jc w:val="both"/>
        <w:rPr>
          <w:rFonts w:eastAsia="Calibri" w:cs="Arial"/>
          <w:sz w:val="24"/>
          <w:szCs w:val="24"/>
        </w:rPr>
      </w:pPr>
      <w:r w:rsidRPr="00DA42B7">
        <w:rPr>
          <w:rFonts w:eastAsia="Calibri" w:cs="Arial"/>
          <w:sz w:val="24"/>
          <w:szCs w:val="24"/>
        </w:rPr>
        <w:t xml:space="preserve">Dotychczasowe mapy </w:t>
      </w:r>
      <w:r w:rsidRPr="00DA42B7">
        <w:rPr>
          <w:rFonts w:cs="Arial"/>
          <w:sz w:val="24"/>
          <w:szCs w:val="24"/>
        </w:rPr>
        <w:t>analogowe</w:t>
      </w:r>
      <w:r w:rsidRPr="00DA42B7">
        <w:rPr>
          <w:rFonts w:eastAsia="Calibri" w:cs="Arial"/>
          <w:sz w:val="24"/>
          <w:szCs w:val="24"/>
        </w:rPr>
        <w:t xml:space="preserve"> nie są aktualizowane i służą wyłącznie jako dokumenty pomocnicze do </w:t>
      </w:r>
      <w:proofErr w:type="spellStart"/>
      <w:r w:rsidRPr="00DA42B7">
        <w:rPr>
          <w:rFonts w:eastAsia="Calibri" w:cs="Arial"/>
          <w:sz w:val="24"/>
          <w:szCs w:val="24"/>
        </w:rPr>
        <w:t>wektoryzacji</w:t>
      </w:r>
      <w:proofErr w:type="spellEnd"/>
      <w:r w:rsidRPr="00DA42B7">
        <w:rPr>
          <w:rFonts w:eastAsia="Calibri" w:cs="Arial"/>
          <w:sz w:val="24"/>
          <w:szCs w:val="24"/>
        </w:rPr>
        <w:t xml:space="preserve"> brakujących elementów mapy, na które nie ma w </w:t>
      </w:r>
      <w:proofErr w:type="spellStart"/>
      <w:r w:rsidR="005E702F">
        <w:rPr>
          <w:rFonts w:eastAsia="Calibri" w:cs="Arial"/>
          <w:sz w:val="24"/>
          <w:szCs w:val="24"/>
        </w:rPr>
        <w:t>WGKiK</w:t>
      </w:r>
      <w:proofErr w:type="spellEnd"/>
      <w:r w:rsidRPr="00DA42B7">
        <w:rPr>
          <w:rFonts w:eastAsia="Calibri" w:cs="Arial"/>
          <w:sz w:val="24"/>
          <w:szCs w:val="24"/>
        </w:rPr>
        <w:t xml:space="preserve"> materiałów pozwalających na </w:t>
      </w:r>
      <w:r w:rsidR="00FB3790">
        <w:rPr>
          <w:rFonts w:eastAsia="Calibri" w:cs="Arial"/>
          <w:sz w:val="24"/>
          <w:szCs w:val="24"/>
        </w:rPr>
        <w:t>ich skartowanie.</w:t>
      </w:r>
    </w:p>
    <w:p w14:paraId="3DA63D08" w14:textId="5100B0FD" w:rsidR="007E2098" w:rsidRPr="00DA42B7" w:rsidRDefault="007E2098" w:rsidP="000528EF">
      <w:pPr>
        <w:widowControl w:val="0"/>
        <w:suppressAutoHyphens/>
        <w:spacing w:after="0" w:line="240" w:lineRule="auto"/>
        <w:ind w:left="993"/>
        <w:jc w:val="both"/>
        <w:rPr>
          <w:rFonts w:cs="Arial"/>
          <w:sz w:val="24"/>
          <w:szCs w:val="24"/>
        </w:rPr>
      </w:pPr>
      <w:r>
        <w:rPr>
          <w:rFonts w:eastAsia="Calibri" w:cs="Arial"/>
          <w:sz w:val="24"/>
          <w:szCs w:val="24"/>
        </w:rPr>
        <w:t xml:space="preserve">Na obszar opracowania składa się </w:t>
      </w:r>
      <w:r w:rsidR="006D27AF">
        <w:rPr>
          <w:rFonts w:eastAsia="Calibri" w:cs="Arial"/>
          <w:sz w:val="24"/>
          <w:szCs w:val="24"/>
        </w:rPr>
        <w:t>40</w:t>
      </w:r>
      <w:r w:rsidR="000076A7">
        <w:rPr>
          <w:rFonts w:eastAsia="Calibri" w:cs="Arial"/>
          <w:sz w:val="24"/>
          <w:szCs w:val="24"/>
        </w:rPr>
        <w:t xml:space="preserve"> sekcj</w:t>
      </w:r>
      <w:r w:rsidR="008C3284">
        <w:rPr>
          <w:rFonts w:eastAsia="Calibri" w:cs="Arial"/>
          <w:sz w:val="24"/>
          <w:szCs w:val="24"/>
        </w:rPr>
        <w:t>i</w:t>
      </w:r>
      <w:r w:rsidR="000076A7">
        <w:rPr>
          <w:rFonts w:eastAsia="Calibri" w:cs="Arial"/>
          <w:sz w:val="24"/>
          <w:szCs w:val="24"/>
        </w:rPr>
        <w:t xml:space="preserve"> mapy zasadniczej w skali 1:1000.</w:t>
      </w:r>
    </w:p>
    <w:p w14:paraId="2D80329A" w14:textId="77777777" w:rsidR="00A00CE4" w:rsidRPr="00DA42B7" w:rsidRDefault="009A752F" w:rsidP="000528EF">
      <w:pPr>
        <w:pStyle w:val="Akapitzlist"/>
        <w:widowControl w:val="0"/>
        <w:numPr>
          <w:ilvl w:val="1"/>
          <w:numId w:val="1"/>
        </w:numPr>
        <w:suppressAutoHyphens/>
        <w:spacing w:after="0" w:line="240" w:lineRule="auto"/>
        <w:ind w:left="993" w:hanging="633"/>
        <w:jc w:val="both"/>
        <w:rPr>
          <w:rFonts w:cs="Times New Roman"/>
          <w:b/>
          <w:sz w:val="24"/>
          <w:szCs w:val="24"/>
        </w:rPr>
      </w:pPr>
      <w:r w:rsidRPr="00DA42B7">
        <w:rPr>
          <w:rFonts w:cs="Times New Roman"/>
          <w:b/>
          <w:sz w:val="24"/>
          <w:szCs w:val="24"/>
        </w:rPr>
        <w:t xml:space="preserve">Zbiór materiałów dotyczących </w:t>
      </w:r>
      <w:r w:rsidR="000076A7">
        <w:rPr>
          <w:rFonts w:cs="Times New Roman"/>
          <w:b/>
          <w:sz w:val="24"/>
          <w:szCs w:val="24"/>
        </w:rPr>
        <w:t>obiektu</w:t>
      </w:r>
    </w:p>
    <w:p w14:paraId="2A21F77E" w14:textId="1B335CC0" w:rsidR="00A00CE4" w:rsidRPr="009415CA" w:rsidRDefault="00A00CE4" w:rsidP="000528EF">
      <w:pPr>
        <w:pStyle w:val="Akapitzlist"/>
        <w:widowControl w:val="0"/>
        <w:suppressAutoHyphens/>
        <w:spacing w:after="0" w:line="240" w:lineRule="auto"/>
        <w:ind w:left="993"/>
        <w:jc w:val="both"/>
        <w:rPr>
          <w:rFonts w:eastAsia="Calibri" w:cs="Arial"/>
          <w:sz w:val="24"/>
          <w:szCs w:val="24"/>
        </w:rPr>
      </w:pPr>
      <w:r w:rsidRPr="00DA42B7">
        <w:rPr>
          <w:rFonts w:eastAsia="Calibri" w:cs="Arial"/>
          <w:sz w:val="24"/>
          <w:szCs w:val="24"/>
        </w:rPr>
        <w:t>Dla obszaru opracowania istnieją materiały źródłowe w postaci operatów pomiarowych</w:t>
      </w:r>
      <w:r w:rsidR="00D612D8">
        <w:rPr>
          <w:rFonts w:eastAsia="Calibri" w:cs="Arial"/>
          <w:sz w:val="24"/>
          <w:szCs w:val="24"/>
        </w:rPr>
        <w:t>, szkiców polowych, wykazów</w:t>
      </w:r>
      <w:r w:rsidR="00FB3790">
        <w:rPr>
          <w:rFonts w:eastAsia="Calibri" w:cs="Arial"/>
          <w:sz w:val="24"/>
          <w:szCs w:val="24"/>
        </w:rPr>
        <w:t xml:space="preserve"> współrzędnych</w:t>
      </w:r>
      <w:r w:rsidRPr="00DA42B7">
        <w:rPr>
          <w:rFonts w:eastAsia="Calibri" w:cs="Arial"/>
          <w:sz w:val="24"/>
          <w:szCs w:val="24"/>
        </w:rPr>
        <w:t xml:space="preserve">, </w:t>
      </w:r>
      <w:r w:rsidR="00FB3790">
        <w:rPr>
          <w:rFonts w:eastAsia="Calibri" w:cs="Arial"/>
          <w:sz w:val="24"/>
          <w:szCs w:val="24"/>
        </w:rPr>
        <w:t>które</w:t>
      </w:r>
      <w:r w:rsidRPr="00DA42B7">
        <w:rPr>
          <w:rFonts w:eastAsia="Calibri" w:cs="Arial"/>
          <w:sz w:val="24"/>
          <w:szCs w:val="24"/>
        </w:rPr>
        <w:t xml:space="preserve"> Zamawiający przekaże W</w:t>
      </w:r>
      <w:r w:rsidR="00565A15">
        <w:rPr>
          <w:rFonts w:eastAsia="Calibri" w:cs="Arial"/>
          <w:sz w:val="24"/>
          <w:szCs w:val="24"/>
        </w:rPr>
        <w:t>ykonawcy w celu uwzględnienia w</w:t>
      </w:r>
      <w:r w:rsidR="00FB3790">
        <w:rPr>
          <w:rFonts w:eastAsia="Calibri" w:cs="Arial"/>
          <w:sz w:val="24"/>
          <w:szCs w:val="24"/>
        </w:rPr>
        <w:t xml:space="preserve"> </w:t>
      </w:r>
      <w:r w:rsidRPr="00DA42B7">
        <w:rPr>
          <w:rFonts w:eastAsia="Calibri" w:cs="Arial"/>
          <w:sz w:val="24"/>
          <w:szCs w:val="24"/>
        </w:rPr>
        <w:t>opracowywanych bazach danych.</w:t>
      </w:r>
      <w:r w:rsidR="009415CA">
        <w:rPr>
          <w:rFonts w:eastAsia="Calibri" w:cs="Arial"/>
          <w:sz w:val="24"/>
          <w:szCs w:val="24"/>
        </w:rPr>
        <w:t xml:space="preserve"> Orientacyjna ilość szkiców</w:t>
      </w:r>
      <w:r w:rsidR="003B77E7">
        <w:rPr>
          <w:rFonts w:eastAsia="Calibri" w:cs="Arial"/>
          <w:sz w:val="24"/>
          <w:szCs w:val="24"/>
        </w:rPr>
        <w:t xml:space="preserve"> i </w:t>
      </w:r>
      <w:r w:rsidR="004D670F">
        <w:rPr>
          <w:rFonts w:eastAsia="Calibri" w:cs="Arial"/>
          <w:sz w:val="24"/>
          <w:szCs w:val="24"/>
        </w:rPr>
        <w:t>operatów</w:t>
      </w:r>
      <w:r w:rsidR="009415CA">
        <w:rPr>
          <w:rFonts w:eastAsia="Calibri" w:cs="Arial"/>
          <w:sz w:val="24"/>
          <w:szCs w:val="24"/>
        </w:rPr>
        <w:t xml:space="preserve"> wynosi </w:t>
      </w:r>
      <w:r w:rsidR="004D670F">
        <w:rPr>
          <w:rFonts w:eastAsia="Calibri" w:cs="Arial"/>
          <w:sz w:val="24"/>
          <w:szCs w:val="24"/>
        </w:rPr>
        <w:t xml:space="preserve">łącznie </w:t>
      </w:r>
      <w:r w:rsidR="009415CA">
        <w:rPr>
          <w:rFonts w:eastAsia="Calibri" w:cs="Arial"/>
          <w:sz w:val="24"/>
          <w:szCs w:val="24"/>
        </w:rPr>
        <w:t xml:space="preserve">ok. </w:t>
      </w:r>
      <w:r w:rsidR="00FB0C15">
        <w:rPr>
          <w:rFonts w:eastAsia="Calibri" w:cs="Arial"/>
          <w:sz w:val="24"/>
          <w:szCs w:val="24"/>
        </w:rPr>
        <w:t>1300</w:t>
      </w:r>
      <w:r w:rsidR="009415CA">
        <w:rPr>
          <w:rFonts w:eastAsia="Calibri" w:cs="Arial"/>
          <w:sz w:val="24"/>
          <w:szCs w:val="24"/>
        </w:rPr>
        <w:t xml:space="preserve"> sztuk.</w:t>
      </w:r>
    </w:p>
    <w:p w14:paraId="7420636E" w14:textId="77777777" w:rsidR="004E2658" w:rsidRPr="00F878F3" w:rsidRDefault="00824399" w:rsidP="000528EF">
      <w:pPr>
        <w:pStyle w:val="Akapitzlist"/>
        <w:widowControl w:val="0"/>
        <w:numPr>
          <w:ilvl w:val="1"/>
          <w:numId w:val="1"/>
        </w:numPr>
        <w:suppressAutoHyphens/>
        <w:spacing w:after="0" w:line="240" w:lineRule="auto"/>
        <w:ind w:left="993" w:hanging="633"/>
        <w:jc w:val="both"/>
        <w:rPr>
          <w:rFonts w:cs="Times New Roman"/>
          <w:b/>
          <w:sz w:val="24"/>
          <w:szCs w:val="24"/>
        </w:rPr>
      </w:pPr>
      <w:r w:rsidRPr="00F878F3">
        <w:rPr>
          <w:rFonts w:cs="Times New Roman"/>
          <w:b/>
          <w:sz w:val="24"/>
          <w:szCs w:val="24"/>
        </w:rPr>
        <w:t>Osnowa pozioma</w:t>
      </w:r>
      <w:r w:rsidR="00164640" w:rsidRPr="00F878F3">
        <w:rPr>
          <w:rFonts w:cs="Times New Roman"/>
          <w:b/>
          <w:sz w:val="24"/>
          <w:szCs w:val="24"/>
        </w:rPr>
        <w:t xml:space="preserve"> i wysokościowa</w:t>
      </w:r>
    </w:p>
    <w:p w14:paraId="199357D1" w14:textId="1C56668A" w:rsidR="00824399" w:rsidRPr="003E6879" w:rsidRDefault="00F878F3" w:rsidP="000528EF">
      <w:pPr>
        <w:pStyle w:val="Akapitzlist"/>
        <w:widowControl w:val="0"/>
        <w:suppressAutoHyphens/>
        <w:spacing w:after="0" w:line="240" w:lineRule="auto"/>
        <w:ind w:left="993"/>
        <w:jc w:val="both"/>
        <w:rPr>
          <w:rFonts w:cs="Times New Roman"/>
          <w:bCs/>
          <w:sz w:val="24"/>
          <w:szCs w:val="24"/>
        </w:rPr>
      </w:pPr>
      <w:r w:rsidRPr="00F878F3">
        <w:rPr>
          <w:rFonts w:eastAsia="Calibri" w:cs="Arial"/>
          <w:sz w:val="24"/>
          <w:szCs w:val="24"/>
        </w:rPr>
        <w:t>Na obszarze</w:t>
      </w:r>
      <w:r w:rsidR="004E2658" w:rsidRPr="00F878F3">
        <w:rPr>
          <w:rFonts w:eastAsia="Calibri" w:cs="Arial"/>
          <w:sz w:val="24"/>
          <w:szCs w:val="24"/>
        </w:rPr>
        <w:t xml:space="preserve"> </w:t>
      </w:r>
      <w:r w:rsidR="00C97729">
        <w:rPr>
          <w:rFonts w:eastAsia="Calibri" w:cs="Arial"/>
          <w:sz w:val="24"/>
          <w:szCs w:val="24"/>
        </w:rPr>
        <w:t>7</w:t>
      </w:r>
      <w:r w:rsidR="009415CA">
        <w:rPr>
          <w:rFonts w:eastAsia="Calibri" w:cs="Arial"/>
          <w:sz w:val="24"/>
          <w:szCs w:val="24"/>
        </w:rPr>
        <w:t xml:space="preserve"> km od centrum </w:t>
      </w:r>
      <w:r w:rsidRPr="00F878F3">
        <w:rPr>
          <w:rFonts w:eastAsia="Calibri" w:cs="Arial"/>
          <w:sz w:val="24"/>
          <w:szCs w:val="24"/>
        </w:rPr>
        <w:t xml:space="preserve">opracowania </w:t>
      </w:r>
      <w:r w:rsidR="009415CA">
        <w:rPr>
          <w:rFonts w:eastAsia="Calibri" w:cs="Arial"/>
          <w:sz w:val="24"/>
          <w:szCs w:val="24"/>
        </w:rPr>
        <w:t>istniej</w:t>
      </w:r>
      <w:r w:rsidR="004D670F">
        <w:rPr>
          <w:rFonts w:eastAsia="Calibri" w:cs="Arial"/>
          <w:sz w:val="24"/>
          <w:szCs w:val="24"/>
        </w:rPr>
        <w:t>ą</w:t>
      </w:r>
      <w:r w:rsidR="009415CA" w:rsidRPr="00FE6D68">
        <w:rPr>
          <w:rFonts w:eastAsia="Calibri" w:cs="Arial"/>
          <w:sz w:val="24"/>
          <w:szCs w:val="24"/>
        </w:rPr>
        <w:t xml:space="preserve"> </w:t>
      </w:r>
      <w:r w:rsidR="00FB0C15">
        <w:rPr>
          <w:rFonts w:eastAsia="Calibri" w:cs="Arial"/>
          <w:sz w:val="24"/>
          <w:szCs w:val="24"/>
        </w:rPr>
        <w:t>114</w:t>
      </w:r>
      <w:r w:rsidR="009415CA" w:rsidRPr="00FE6D68">
        <w:rPr>
          <w:rFonts w:eastAsia="Calibri" w:cs="Arial"/>
          <w:sz w:val="24"/>
          <w:szCs w:val="24"/>
        </w:rPr>
        <w:t xml:space="preserve"> </w:t>
      </w:r>
      <w:r w:rsidR="009415CA">
        <w:rPr>
          <w:rFonts w:eastAsia="Calibri" w:cs="Arial"/>
          <w:sz w:val="24"/>
          <w:szCs w:val="24"/>
        </w:rPr>
        <w:t>punkt</w:t>
      </w:r>
      <w:r w:rsidR="004D670F">
        <w:rPr>
          <w:rFonts w:eastAsia="Calibri" w:cs="Arial"/>
          <w:sz w:val="24"/>
          <w:szCs w:val="24"/>
        </w:rPr>
        <w:t>y</w:t>
      </w:r>
      <w:r w:rsidRPr="00F878F3">
        <w:rPr>
          <w:rFonts w:eastAsia="Calibri" w:cs="Arial"/>
          <w:sz w:val="24"/>
          <w:szCs w:val="24"/>
        </w:rPr>
        <w:t xml:space="preserve"> szczegółowej po</w:t>
      </w:r>
      <w:r w:rsidR="009415CA">
        <w:rPr>
          <w:rFonts w:eastAsia="Calibri" w:cs="Arial"/>
          <w:sz w:val="24"/>
          <w:szCs w:val="24"/>
        </w:rPr>
        <w:t xml:space="preserve">ziomej osnowy geodezyjnej oraz </w:t>
      </w:r>
      <w:r w:rsidR="00FB0C15">
        <w:rPr>
          <w:rFonts w:eastAsia="Calibri" w:cs="Arial"/>
          <w:sz w:val="24"/>
          <w:szCs w:val="24"/>
        </w:rPr>
        <w:t>3</w:t>
      </w:r>
      <w:r w:rsidRPr="00F878F3">
        <w:rPr>
          <w:rFonts w:eastAsia="Calibri" w:cs="Arial"/>
          <w:sz w:val="24"/>
          <w:szCs w:val="24"/>
        </w:rPr>
        <w:t xml:space="preserve"> punkty </w:t>
      </w:r>
      <w:r w:rsidR="009415CA">
        <w:rPr>
          <w:rFonts w:eastAsia="Calibri" w:cs="Arial"/>
          <w:sz w:val="24"/>
          <w:szCs w:val="24"/>
        </w:rPr>
        <w:t>podstawowej poziomej osnowy geodezyjnej.</w:t>
      </w:r>
    </w:p>
    <w:p w14:paraId="449CB349" w14:textId="77777777" w:rsidR="000076A7" w:rsidRDefault="000076A7" w:rsidP="000528EF">
      <w:pPr>
        <w:pStyle w:val="Akapitzlist"/>
        <w:widowControl w:val="0"/>
        <w:numPr>
          <w:ilvl w:val="1"/>
          <w:numId w:val="1"/>
        </w:numPr>
        <w:suppressAutoHyphens/>
        <w:spacing w:after="0" w:line="240" w:lineRule="auto"/>
        <w:ind w:left="993" w:hanging="633"/>
        <w:jc w:val="both"/>
        <w:rPr>
          <w:rFonts w:cs="Times New Roman"/>
          <w:b/>
          <w:sz w:val="24"/>
          <w:szCs w:val="24"/>
        </w:rPr>
      </w:pPr>
      <w:r w:rsidRPr="00F878F3">
        <w:rPr>
          <w:rFonts w:cs="Times New Roman"/>
          <w:b/>
          <w:sz w:val="24"/>
          <w:szCs w:val="24"/>
        </w:rPr>
        <w:t xml:space="preserve">Osnowa </w:t>
      </w:r>
      <w:r>
        <w:rPr>
          <w:rFonts w:cs="Times New Roman"/>
          <w:b/>
          <w:sz w:val="24"/>
          <w:szCs w:val="24"/>
        </w:rPr>
        <w:t>pozaklasowa i pomiarowa</w:t>
      </w:r>
    </w:p>
    <w:p w14:paraId="4A96C080" w14:textId="037143FE" w:rsidR="000076A7" w:rsidRPr="00B179E7" w:rsidRDefault="00B179E7" w:rsidP="000528EF">
      <w:pPr>
        <w:pStyle w:val="Akapitzlist"/>
        <w:widowControl w:val="0"/>
        <w:suppressAutoHyphens/>
        <w:spacing w:after="0" w:line="240" w:lineRule="auto"/>
        <w:ind w:left="993"/>
        <w:jc w:val="both"/>
        <w:rPr>
          <w:rFonts w:cs="Times New Roman"/>
          <w:sz w:val="24"/>
          <w:szCs w:val="24"/>
        </w:rPr>
      </w:pPr>
      <w:r w:rsidRPr="00B179E7">
        <w:rPr>
          <w:rFonts w:cs="Times New Roman"/>
          <w:sz w:val="24"/>
          <w:szCs w:val="24"/>
        </w:rPr>
        <w:t>Na obszarze opracowania istnieje</w:t>
      </w:r>
      <w:r w:rsidR="000076A7" w:rsidRPr="00B179E7">
        <w:rPr>
          <w:rFonts w:cs="Times New Roman"/>
          <w:sz w:val="24"/>
          <w:szCs w:val="24"/>
        </w:rPr>
        <w:t xml:space="preserve"> </w:t>
      </w:r>
      <w:r w:rsidRPr="00B179E7">
        <w:rPr>
          <w:rFonts w:cs="Times New Roman"/>
          <w:sz w:val="24"/>
          <w:szCs w:val="24"/>
        </w:rPr>
        <w:t xml:space="preserve">w bazie </w:t>
      </w:r>
      <w:r w:rsidR="00FB0C15">
        <w:rPr>
          <w:rFonts w:cs="Times New Roman"/>
          <w:sz w:val="24"/>
          <w:szCs w:val="24"/>
        </w:rPr>
        <w:t>153</w:t>
      </w:r>
      <w:r w:rsidRPr="00B179E7">
        <w:rPr>
          <w:rFonts w:cs="Times New Roman"/>
          <w:sz w:val="24"/>
          <w:szCs w:val="24"/>
        </w:rPr>
        <w:t xml:space="preserve"> punkt</w:t>
      </w:r>
      <w:r w:rsidR="004D670F">
        <w:rPr>
          <w:rFonts w:cs="Times New Roman"/>
          <w:sz w:val="24"/>
          <w:szCs w:val="24"/>
        </w:rPr>
        <w:t>y</w:t>
      </w:r>
      <w:r w:rsidRPr="00B179E7">
        <w:rPr>
          <w:rFonts w:cs="Times New Roman"/>
          <w:sz w:val="24"/>
          <w:szCs w:val="24"/>
        </w:rPr>
        <w:t xml:space="preserve"> osnów pozaklasowych, brak informacji na temat osnów pomiarowych.</w:t>
      </w:r>
    </w:p>
    <w:p w14:paraId="1463C532" w14:textId="77777777" w:rsidR="00B179E7" w:rsidRDefault="00B179E7" w:rsidP="000528EF">
      <w:pPr>
        <w:pStyle w:val="Akapitzlist"/>
        <w:widowControl w:val="0"/>
        <w:numPr>
          <w:ilvl w:val="1"/>
          <w:numId w:val="1"/>
        </w:numPr>
        <w:suppressAutoHyphens/>
        <w:spacing w:after="0" w:line="240" w:lineRule="auto"/>
        <w:ind w:left="993" w:hanging="633"/>
        <w:jc w:val="both"/>
        <w:rPr>
          <w:rFonts w:cs="Times New Roman"/>
          <w:b/>
          <w:sz w:val="24"/>
          <w:szCs w:val="24"/>
        </w:rPr>
      </w:pPr>
      <w:r>
        <w:rPr>
          <w:rFonts w:cs="Times New Roman"/>
          <w:b/>
          <w:sz w:val="24"/>
          <w:szCs w:val="24"/>
        </w:rPr>
        <w:t>Inne punkty</w:t>
      </w:r>
    </w:p>
    <w:p w14:paraId="5290C8B5" w14:textId="16E4E1F7" w:rsidR="00B179E7" w:rsidRPr="00B179E7" w:rsidRDefault="00B179E7" w:rsidP="000528EF">
      <w:pPr>
        <w:pStyle w:val="Akapitzlist"/>
        <w:widowControl w:val="0"/>
        <w:suppressAutoHyphens/>
        <w:spacing w:after="0" w:line="240" w:lineRule="auto"/>
        <w:ind w:left="993"/>
        <w:jc w:val="both"/>
        <w:rPr>
          <w:rFonts w:cs="Times New Roman"/>
          <w:sz w:val="24"/>
          <w:szCs w:val="24"/>
        </w:rPr>
      </w:pPr>
      <w:r w:rsidRPr="00B179E7">
        <w:rPr>
          <w:rFonts w:cs="Times New Roman"/>
          <w:sz w:val="24"/>
          <w:szCs w:val="24"/>
        </w:rPr>
        <w:t xml:space="preserve">Na obszarze opracowania istnieje w bazie </w:t>
      </w:r>
      <w:r>
        <w:rPr>
          <w:rFonts w:cs="Times New Roman"/>
          <w:sz w:val="24"/>
          <w:szCs w:val="24"/>
        </w:rPr>
        <w:t>ok</w:t>
      </w:r>
      <w:r w:rsidR="003E6879">
        <w:rPr>
          <w:rFonts w:cs="Times New Roman"/>
          <w:sz w:val="24"/>
          <w:szCs w:val="24"/>
        </w:rPr>
        <w:t>oło</w:t>
      </w:r>
      <w:r>
        <w:rPr>
          <w:rFonts w:cs="Times New Roman"/>
          <w:sz w:val="24"/>
          <w:szCs w:val="24"/>
        </w:rPr>
        <w:t xml:space="preserve"> </w:t>
      </w:r>
      <w:r w:rsidR="00FB0C15">
        <w:rPr>
          <w:rFonts w:cs="Times New Roman"/>
          <w:sz w:val="24"/>
          <w:szCs w:val="24"/>
        </w:rPr>
        <w:t>4075</w:t>
      </w:r>
      <w:r>
        <w:rPr>
          <w:rFonts w:cs="Times New Roman"/>
          <w:sz w:val="24"/>
          <w:szCs w:val="24"/>
        </w:rPr>
        <w:t xml:space="preserve"> punktów granicznych</w:t>
      </w:r>
      <w:r w:rsidR="003E6879">
        <w:rPr>
          <w:rFonts w:cs="Times New Roman"/>
          <w:sz w:val="24"/>
          <w:szCs w:val="24"/>
        </w:rPr>
        <w:t>,</w:t>
      </w:r>
      <w:r>
        <w:rPr>
          <w:rFonts w:cs="Times New Roman"/>
          <w:sz w:val="24"/>
          <w:szCs w:val="24"/>
        </w:rPr>
        <w:t xml:space="preserve"> z czego ok</w:t>
      </w:r>
      <w:r w:rsidR="003E6879">
        <w:rPr>
          <w:rFonts w:cs="Times New Roman"/>
          <w:sz w:val="24"/>
          <w:szCs w:val="24"/>
        </w:rPr>
        <w:t>oło</w:t>
      </w:r>
      <w:r>
        <w:rPr>
          <w:rFonts w:cs="Times New Roman"/>
          <w:sz w:val="24"/>
          <w:szCs w:val="24"/>
        </w:rPr>
        <w:t xml:space="preserve"> </w:t>
      </w:r>
      <w:r w:rsidR="00D72805">
        <w:rPr>
          <w:rFonts w:cs="Times New Roman"/>
          <w:sz w:val="24"/>
          <w:szCs w:val="24"/>
        </w:rPr>
        <w:t>1200</w:t>
      </w:r>
      <w:r>
        <w:rPr>
          <w:rFonts w:cs="Times New Roman"/>
          <w:sz w:val="24"/>
          <w:szCs w:val="24"/>
        </w:rPr>
        <w:t xml:space="preserve"> </w:t>
      </w:r>
      <w:r w:rsidR="003E6879">
        <w:rPr>
          <w:rFonts w:cs="Times New Roman"/>
          <w:sz w:val="24"/>
          <w:szCs w:val="24"/>
        </w:rPr>
        <w:t xml:space="preserve">punktom </w:t>
      </w:r>
      <w:r>
        <w:rPr>
          <w:rFonts w:cs="Times New Roman"/>
          <w:sz w:val="24"/>
          <w:szCs w:val="24"/>
        </w:rPr>
        <w:t>przypisany jest atrybut „</w:t>
      </w:r>
      <w:r w:rsidR="000C35B8">
        <w:rPr>
          <w:rFonts w:cs="Times New Roman"/>
          <w:sz w:val="24"/>
          <w:szCs w:val="24"/>
        </w:rPr>
        <w:t>Błąd położenia</w:t>
      </w:r>
      <w:r>
        <w:rPr>
          <w:rFonts w:cs="Times New Roman"/>
          <w:sz w:val="24"/>
          <w:szCs w:val="24"/>
        </w:rPr>
        <w:t>”</w:t>
      </w:r>
      <w:r w:rsidRPr="00B179E7">
        <w:rPr>
          <w:rFonts w:cs="Arial"/>
          <w:sz w:val="24"/>
          <w:szCs w:val="24"/>
        </w:rPr>
        <w:t xml:space="preserve"> </w:t>
      </w:r>
      <w:r w:rsidRPr="004C11C7">
        <w:rPr>
          <w:rFonts w:cs="Arial"/>
          <w:sz w:val="24"/>
          <w:szCs w:val="24"/>
        </w:rPr>
        <w:t xml:space="preserve">– </w:t>
      </w:r>
      <w:r>
        <w:rPr>
          <w:rFonts w:eastAsia="Calibri" w:cs="Arial"/>
          <w:sz w:val="24"/>
          <w:szCs w:val="24"/>
        </w:rPr>
        <w:t>„</w:t>
      </w:r>
      <w:r w:rsidR="000C35B8">
        <w:rPr>
          <w:rFonts w:eastAsia="Calibri" w:cs="Arial"/>
          <w:sz w:val="24"/>
          <w:szCs w:val="24"/>
        </w:rPr>
        <w:t>0.00-0.10</w:t>
      </w:r>
      <w:r>
        <w:rPr>
          <w:rFonts w:eastAsia="Calibri" w:cs="Arial"/>
          <w:sz w:val="24"/>
          <w:szCs w:val="24"/>
        </w:rPr>
        <w:t>”</w:t>
      </w:r>
      <w:r w:rsidR="004D670F">
        <w:rPr>
          <w:rFonts w:eastAsia="Calibri" w:cs="Arial"/>
          <w:sz w:val="24"/>
          <w:szCs w:val="24"/>
        </w:rPr>
        <w:t xml:space="preserve"> lub „0.10-0.30”</w:t>
      </w:r>
      <w:r>
        <w:rPr>
          <w:rFonts w:eastAsia="Calibri" w:cs="Arial"/>
          <w:sz w:val="24"/>
          <w:szCs w:val="24"/>
        </w:rPr>
        <w:t>.</w:t>
      </w:r>
    </w:p>
    <w:p w14:paraId="1770B4C7" w14:textId="5A20BD4A" w:rsidR="00E41BE6" w:rsidRPr="00A046EE" w:rsidRDefault="00E41BE6" w:rsidP="000528EF">
      <w:pPr>
        <w:widowControl w:val="0"/>
        <w:suppressAutoHyphens/>
        <w:spacing w:after="0" w:line="240" w:lineRule="auto"/>
        <w:jc w:val="both"/>
        <w:rPr>
          <w:rFonts w:cs="Times New Roman"/>
          <w:bCs/>
          <w:sz w:val="24"/>
          <w:szCs w:val="24"/>
        </w:rPr>
      </w:pPr>
    </w:p>
    <w:p w14:paraId="350A9F7E" w14:textId="77777777" w:rsidR="00A046EE" w:rsidRPr="00A046EE" w:rsidRDefault="00A046EE" w:rsidP="000528EF">
      <w:pPr>
        <w:widowControl w:val="0"/>
        <w:suppressAutoHyphens/>
        <w:spacing w:after="0" w:line="240" w:lineRule="auto"/>
        <w:jc w:val="both"/>
        <w:rPr>
          <w:rFonts w:cs="Times New Roman"/>
          <w:bCs/>
          <w:sz w:val="24"/>
          <w:szCs w:val="24"/>
        </w:rPr>
      </w:pPr>
    </w:p>
    <w:p w14:paraId="59D3F4C8" w14:textId="62AFA2B0" w:rsidR="004E2658" w:rsidRDefault="003832A6" w:rsidP="000528EF">
      <w:pPr>
        <w:pStyle w:val="Akapitzlist"/>
        <w:widowControl w:val="0"/>
        <w:numPr>
          <w:ilvl w:val="0"/>
          <w:numId w:val="1"/>
        </w:numPr>
        <w:suppressAutoHyphens/>
        <w:spacing w:after="0" w:line="240" w:lineRule="auto"/>
        <w:jc w:val="both"/>
        <w:rPr>
          <w:rFonts w:cs="Times New Roman"/>
          <w:b/>
          <w:sz w:val="24"/>
          <w:szCs w:val="24"/>
        </w:rPr>
      </w:pPr>
      <w:r w:rsidRPr="00D54EBE">
        <w:rPr>
          <w:rFonts w:cs="Times New Roman"/>
          <w:b/>
          <w:sz w:val="24"/>
          <w:szCs w:val="24"/>
        </w:rPr>
        <w:t>PRZEDMIOT I ZAKRES ZLECENIA</w:t>
      </w:r>
    </w:p>
    <w:p w14:paraId="3362893A" w14:textId="77777777" w:rsidR="00A950E0" w:rsidRPr="00A046EE" w:rsidRDefault="00A950E0" w:rsidP="000528EF">
      <w:pPr>
        <w:widowControl w:val="0"/>
        <w:suppressAutoHyphens/>
        <w:spacing w:after="0" w:line="240" w:lineRule="auto"/>
        <w:jc w:val="both"/>
        <w:rPr>
          <w:rFonts w:cs="Times New Roman"/>
          <w:bCs/>
          <w:sz w:val="8"/>
          <w:szCs w:val="8"/>
        </w:rPr>
      </w:pPr>
    </w:p>
    <w:p w14:paraId="6637577A" w14:textId="77777777" w:rsidR="005D0AE6" w:rsidRPr="00D54EBE" w:rsidRDefault="005D0AE6" w:rsidP="000528EF">
      <w:pPr>
        <w:pStyle w:val="Akapitzlist"/>
        <w:widowControl w:val="0"/>
        <w:numPr>
          <w:ilvl w:val="1"/>
          <w:numId w:val="1"/>
        </w:numPr>
        <w:suppressAutoHyphens/>
        <w:spacing w:after="0" w:line="240" w:lineRule="auto"/>
        <w:ind w:left="993" w:hanging="633"/>
        <w:jc w:val="both"/>
        <w:rPr>
          <w:rFonts w:cs="Times New Roman"/>
          <w:b/>
          <w:sz w:val="24"/>
          <w:szCs w:val="24"/>
        </w:rPr>
      </w:pPr>
      <w:r w:rsidRPr="00D54EBE">
        <w:rPr>
          <w:rFonts w:cs="Times New Roman"/>
          <w:b/>
          <w:sz w:val="24"/>
          <w:szCs w:val="24"/>
        </w:rPr>
        <w:t>Zasady ogólne</w:t>
      </w:r>
    </w:p>
    <w:p w14:paraId="7423C240" w14:textId="1E6891F8" w:rsidR="00546C91" w:rsidRPr="00303072" w:rsidRDefault="005D0AE6"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D54EBE">
        <w:rPr>
          <w:rFonts w:eastAsia="Calibri" w:cs="Arial"/>
          <w:sz w:val="24"/>
          <w:szCs w:val="24"/>
        </w:rPr>
        <w:t xml:space="preserve">Wykonawca zobowiązany jest do dokładnego zapoznania się z niniejszymi Warunkami </w:t>
      </w:r>
      <w:r w:rsidR="00A046EE">
        <w:rPr>
          <w:rFonts w:eastAsia="Calibri" w:cs="Arial"/>
          <w:sz w:val="24"/>
          <w:szCs w:val="24"/>
        </w:rPr>
        <w:t>t</w:t>
      </w:r>
      <w:r w:rsidRPr="00D54EBE">
        <w:rPr>
          <w:rFonts w:eastAsia="Calibri" w:cs="Arial"/>
          <w:sz w:val="24"/>
          <w:szCs w:val="24"/>
        </w:rPr>
        <w:t>echnicznymi. Zmia</w:t>
      </w:r>
      <w:r w:rsidR="007B4F58">
        <w:rPr>
          <w:rFonts w:eastAsia="Calibri" w:cs="Arial"/>
          <w:sz w:val="24"/>
          <w:szCs w:val="24"/>
        </w:rPr>
        <w:t xml:space="preserve">na tych Warunków </w:t>
      </w:r>
      <w:r w:rsidR="00A046EE">
        <w:rPr>
          <w:rFonts w:eastAsia="Calibri" w:cs="Arial"/>
          <w:sz w:val="24"/>
          <w:szCs w:val="24"/>
        </w:rPr>
        <w:t>t</w:t>
      </w:r>
      <w:r w:rsidR="007B4F58">
        <w:rPr>
          <w:rFonts w:eastAsia="Calibri" w:cs="Arial"/>
          <w:sz w:val="24"/>
          <w:szCs w:val="24"/>
        </w:rPr>
        <w:t>echnicznych w</w:t>
      </w:r>
      <w:r w:rsidR="00133EEC">
        <w:rPr>
          <w:rFonts w:eastAsia="Calibri" w:cs="Arial"/>
          <w:sz w:val="24"/>
          <w:szCs w:val="24"/>
        </w:rPr>
        <w:t xml:space="preserve"> </w:t>
      </w:r>
      <w:r w:rsidRPr="00D54EBE">
        <w:rPr>
          <w:rFonts w:eastAsia="Calibri" w:cs="Arial"/>
          <w:sz w:val="24"/>
          <w:szCs w:val="24"/>
        </w:rPr>
        <w:t>trakcie realizacji przedmiotu umow</w:t>
      </w:r>
      <w:r w:rsidR="007B4F58">
        <w:rPr>
          <w:rFonts w:eastAsia="Calibri" w:cs="Arial"/>
          <w:sz w:val="24"/>
          <w:szCs w:val="24"/>
        </w:rPr>
        <w:t>y będzie dopuszczalna jedynie w</w:t>
      </w:r>
      <w:r w:rsidR="00133EEC">
        <w:rPr>
          <w:rFonts w:eastAsia="Calibri" w:cs="Arial"/>
          <w:sz w:val="24"/>
          <w:szCs w:val="24"/>
        </w:rPr>
        <w:t xml:space="preserve"> </w:t>
      </w:r>
      <w:r w:rsidRPr="00D54EBE">
        <w:rPr>
          <w:rFonts w:eastAsia="Calibri" w:cs="Arial"/>
          <w:sz w:val="24"/>
          <w:szCs w:val="24"/>
        </w:rPr>
        <w:t>przypadk</w:t>
      </w:r>
      <w:r w:rsidR="00CF1F7A">
        <w:rPr>
          <w:rFonts w:cs="Arial"/>
          <w:sz w:val="24"/>
          <w:szCs w:val="24"/>
        </w:rPr>
        <w:t xml:space="preserve">u zmian w przepisach prawnych i </w:t>
      </w:r>
      <w:r w:rsidRPr="00D54EBE">
        <w:rPr>
          <w:rFonts w:eastAsia="Calibri" w:cs="Arial"/>
          <w:sz w:val="24"/>
          <w:szCs w:val="24"/>
        </w:rPr>
        <w:t xml:space="preserve">technicznych, na tyle ważnych, że zmieniających istotę zamówienia. Zakres zmian musi zostać uzgodniony przez Wykonawcę z Zamawiającym i opisany w Dzienniku </w:t>
      </w:r>
      <w:r w:rsidR="00133EEC">
        <w:rPr>
          <w:rFonts w:eastAsia="Calibri" w:cs="Arial"/>
          <w:sz w:val="24"/>
          <w:szCs w:val="24"/>
        </w:rPr>
        <w:t>p</w:t>
      </w:r>
      <w:r w:rsidRPr="00D54EBE">
        <w:rPr>
          <w:rFonts w:eastAsia="Calibri" w:cs="Arial"/>
          <w:sz w:val="24"/>
          <w:szCs w:val="24"/>
        </w:rPr>
        <w:t>rac.</w:t>
      </w:r>
    </w:p>
    <w:p w14:paraId="21D677C8" w14:textId="2CB4A672" w:rsidR="00584394" w:rsidRPr="00303072" w:rsidRDefault="00584394"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584394">
        <w:rPr>
          <w:rFonts w:cstheme="minorHAnsi"/>
          <w:bCs/>
          <w:sz w:val="24"/>
          <w:szCs w:val="24"/>
        </w:rPr>
        <w:t>Kolejność realizacji zamówienia ustalana będzie na podstawie dostarczonego przez Wykonawcę „Planu realizacji zamówienia”</w:t>
      </w:r>
      <w:r w:rsidR="00133EEC">
        <w:rPr>
          <w:rFonts w:cstheme="minorHAnsi"/>
          <w:bCs/>
          <w:sz w:val="24"/>
          <w:szCs w:val="24"/>
        </w:rPr>
        <w:t>,</w:t>
      </w:r>
      <w:r w:rsidRPr="00584394">
        <w:rPr>
          <w:rFonts w:cstheme="minorHAnsi"/>
          <w:bCs/>
          <w:sz w:val="24"/>
          <w:szCs w:val="24"/>
        </w:rPr>
        <w:t xml:space="preserve"> zwanego </w:t>
      </w:r>
      <w:r w:rsidRPr="00584394">
        <w:rPr>
          <w:rFonts w:cstheme="minorHAnsi"/>
          <w:bCs/>
          <w:sz w:val="24"/>
          <w:szCs w:val="24"/>
        </w:rPr>
        <w:lastRenderedPageBreak/>
        <w:t>dalej planem, który to Wykonawca przedstawi Zamawiającemu w ciągu 10 dni kalendarzowych od momentu podpisania umowy.</w:t>
      </w:r>
    </w:p>
    <w:p w14:paraId="3BBE02EE" w14:textId="7949E0C6" w:rsidR="000C35B8" w:rsidRPr="00303072" w:rsidRDefault="000C35B8" w:rsidP="000528EF">
      <w:pPr>
        <w:pStyle w:val="Akapitzlist"/>
        <w:widowControl w:val="0"/>
        <w:numPr>
          <w:ilvl w:val="2"/>
          <w:numId w:val="1"/>
        </w:numPr>
        <w:suppressAutoHyphens/>
        <w:spacing w:after="0" w:line="240" w:lineRule="auto"/>
        <w:ind w:left="1843" w:hanging="850"/>
        <w:jc w:val="both"/>
        <w:rPr>
          <w:rFonts w:cs="Times New Roman"/>
          <w:sz w:val="24"/>
          <w:szCs w:val="24"/>
        </w:rPr>
      </w:pPr>
      <w:r w:rsidRPr="000A7039">
        <w:rPr>
          <w:rFonts w:cs="Times New Roman"/>
          <w:sz w:val="24"/>
          <w:szCs w:val="24"/>
        </w:rPr>
        <w:t>Plan musi uwzględniać uzgodnienia</w:t>
      </w:r>
      <w:r w:rsidR="00303072">
        <w:rPr>
          <w:rFonts w:cs="Times New Roman"/>
          <w:sz w:val="24"/>
          <w:szCs w:val="24"/>
        </w:rPr>
        <w:t>,</w:t>
      </w:r>
      <w:r w:rsidRPr="000A7039">
        <w:rPr>
          <w:rFonts w:cs="Times New Roman"/>
          <w:sz w:val="24"/>
          <w:szCs w:val="24"/>
        </w:rPr>
        <w:t xml:space="preserve"> o których mowa w </w:t>
      </w:r>
      <w:r w:rsidR="0047158C" w:rsidRPr="000A7039">
        <w:rPr>
          <w:rFonts w:cs="Times New Roman"/>
          <w:sz w:val="24"/>
          <w:szCs w:val="24"/>
        </w:rPr>
        <w:t>art. 28</w:t>
      </w:r>
      <w:r w:rsidR="003351F4" w:rsidRPr="000A7039">
        <w:rPr>
          <w:rFonts w:cs="Times New Roman"/>
          <w:sz w:val="24"/>
          <w:szCs w:val="24"/>
        </w:rPr>
        <w:t>e</w:t>
      </w:r>
      <w:r w:rsidR="0047158C" w:rsidRPr="000A7039">
        <w:rPr>
          <w:rFonts w:cs="Times New Roman"/>
          <w:sz w:val="24"/>
          <w:szCs w:val="24"/>
        </w:rPr>
        <w:t xml:space="preserve"> </w:t>
      </w:r>
      <w:r w:rsidR="003351F4" w:rsidRPr="000A7039">
        <w:rPr>
          <w:rFonts w:cs="Times New Roman"/>
          <w:sz w:val="24"/>
          <w:szCs w:val="24"/>
        </w:rPr>
        <w:t>ustaw</w:t>
      </w:r>
      <w:r w:rsidR="00303072">
        <w:rPr>
          <w:rFonts w:cs="Times New Roman"/>
          <w:sz w:val="24"/>
          <w:szCs w:val="24"/>
        </w:rPr>
        <w:t>y</w:t>
      </w:r>
      <w:r w:rsidR="003351F4" w:rsidRPr="000A7039">
        <w:rPr>
          <w:rFonts w:cs="Times New Roman"/>
          <w:sz w:val="24"/>
          <w:szCs w:val="24"/>
        </w:rPr>
        <w:t xml:space="preserve"> z dnia 17 maja 1989 r. – </w:t>
      </w:r>
      <w:r w:rsidR="003351F4" w:rsidRPr="000A7039">
        <w:rPr>
          <w:rFonts w:cs="Times New Roman"/>
          <w:i/>
          <w:sz w:val="24"/>
          <w:szCs w:val="24"/>
        </w:rPr>
        <w:t>Prawo geodezyjne i kartograficzne</w:t>
      </w:r>
      <w:r w:rsidR="003351F4" w:rsidRPr="000A7039">
        <w:rPr>
          <w:rFonts w:cs="Times New Roman"/>
          <w:sz w:val="24"/>
          <w:szCs w:val="24"/>
        </w:rPr>
        <w:t>, które to leżą po stronie Wykonawcy.</w:t>
      </w:r>
    </w:p>
    <w:p w14:paraId="0383450C" w14:textId="77777777" w:rsidR="00584394" w:rsidRPr="00303072" w:rsidRDefault="00584394"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584394">
        <w:rPr>
          <w:rFonts w:cstheme="minorHAnsi"/>
          <w:bCs/>
          <w:sz w:val="24"/>
          <w:szCs w:val="24"/>
        </w:rPr>
        <w:t>Plan musi zostać uzgodniony i zaakceptowany przez Zamawiającego przed przystąpieniem do realizacji zamówienia</w:t>
      </w:r>
      <w:r w:rsidRPr="00303072">
        <w:rPr>
          <w:rFonts w:cstheme="minorHAnsi"/>
          <w:bCs/>
          <w:sz w:val="24"/>
          <w:szCs w:val="24"/>
        </w:rPr>
        <w:t>.</w:t>
      </w:r>
    </w:p>
    <w:p w14:paraId="5DFC9601" w14:textId="77777777" w:rsidR="00584394" w:rsidRPr="00303072" w:rsidRDefault="00584394"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584394">
        <w:rPr>
          <w:rFonts w:cstheme="minorHAnsi"/>
          <w:bCs/>
          <w:sz w:val="24"/>
          <w:szCs w:val="24"/>
        </w:rPr>
        <w:t>W przypadku uwag Zamawiającego do planu, Wykonawca ma obowiązek wnieść uwagi i przedstawić do akceptacji w ciągu 5 dni kalendarzowych nowy plan.</w:t>
      </w:r>
    </w:p>
    <w:p w14:paraId="3E138A7E" w14:textId="33B7CEE5" w:rsidR="00917CC0" w:rsidRPr="00303072" w:rsidRDefault="005D0AE6"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D54EBE">
        <w:rPr>
          <w:rFonts w:eastAsia="Calibri" w:cs="Arial"/>
          <w:sz w:val="24"/>
          <w:szCs w:val="24"/>
        </w:rPr>
        <w:t xml:space="preserve">Wykonawca pracy zobowiązany jest do założenia i bieżącego prowadzenia Dziennika </w:t>
      </w:r>
      <w:r w:rsidR="00303072">
        <w:rPr>
          <w:rFonts w:eastAsia="Calibri" w:cs="Arial"/>
          <w:sz w:val="24"/>
          <w:szCs w:val="24"/>
        </w:rPr>
        <w:t>p</w:t>
      </w:r>
      <w:r w:rsidRPr="00D54EBE">
        <w:rPr>
          <w:rFonts w:eastAsia="Calibri" w:cs="Arial"/>
          <w:sz w:val="24"/>
          <w:szCs w:val="24"/>
        </w:rPr>
        <w:t>rac.</w:t>
      </w:r>
    </w:p>
    <w:p w14:paraId="0EB4CD5B" w14:textId="73DE1D7E" w:rsidR="00546C91" w:rsidRPr="00303072" w:rsidRDefault="005D0AE6"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917CC0">
        <w:rPr>
          <w:rFonts w:eastAsia="Calibri" w:cs="Arial"/>
          <w:sz w:val="24"/>
          <w:szCs w:val="24"/>
        </w:rPr>
        <w:t xml:space="preserve">Całość prac w zakresie </w:t>
      </w:r>
      <w:r w:rsidR="00F878F3">
        <w:rPr>
          <w:rFonts w:eastAsia="Calibri" w:cs="Arial"/>
          <w:sz w:val="24"/>
          <w:szCs w:val="24"/>
        </w:rPr>
        <w:t xml:space="preserve">baz </w:t>
      </w:r>
      <w:r w:rsidR="00E41BE6">
        <w:rPr>
          <w:rFonts w:eastAsia="Calibri" w:cs="Arial"/>
          <w:sz w:val="24"/>
          <w:szCs w:val="24"/>
        </w:rPr>
        <w:t>GESUT,</w:t>
      </w:r>
      <w:r w:rsidRPr="00917CC0">
        <w:rPr>
          <w:rFonts w:eastAsia="Calibri" w:cs="Arial"/>
          <w:sz w:val="24"/>
          <w:szCs w:val="24"/>
        </w:rPr>
        <w:t xml:space="preserve"> </w:t>
      </w:r>
      <w:r w:rsidR="00285D6E">
        <w:rPr>
          <w:rFonts w:eastAsia="Calibri" w:cs="Arial"/>
          <w:sz w:val="24"/>
          <w:szCs w:val="24"/>
        </w:rPr>
        <w:t>BDOT</w:t>
      </w:r>
      <w:r w:rsidR="00985A03">
        <w:rPr>
          <w:rFonts w:eastAsia="Calibri" w:cs="Arial"/>
          <w:sz w:val="24"/>
          <w:szCs w:val="24"/>
        </w:rPr>
        <w:t>500</w:t>
      </w:r>
      <w:r w:rsidR="00E41BE6">
        <w:rPr>
          <w:rFonts w:eastAsia="Calibri" w:cs="Arial"/>
          <w:sz w:val="24"/>
          <w:szCs w:val="24"/>
        </w:rPr>
        <w:t xml:space="preserve"> i </w:t>
      </w:r>
      <w:proofErr w:type="spellStart"/>
      <w:r w:rsidR="00E41BE6">
        <w:rPr>
          <w:rFonts w:eastAsia="Calibri" w:cs="Arial"/>
          <w:sz w:val="24"/>
          <w:szCs w:val="24"/>
        </w:rPr>
        <w:t>EGiB</w:t>
      </w:r>
      <w:proofErr w:type="spellEnd"/>
      <w:r w:rsidRPr="00917CC0">
        <w:rPr>
          <w:rFonts w:eastAsia="Calibri" w:cs="Arial"/>
          <w:sz w:val="24"/>
          <w:szCs w:val="24"/>
        </w:rPr>
        <w:t xml:space="preserve"> należy wykonać zgodnie z</w:t>
      </w:r>
      <w:r w:rsidR="00E41BE6">
        <w:rPr>
          <w:rFonts w:eastAsia="Calibri" w:cs="Arial"/>
          <w:sz w:val="24"/>
          <w:szCs w:val="24"/>
        </w:rPr>
        <w:t xml:space="preserve"> </w:t>
      </w:r>
      <w:r w:rsidR="007B4F58" w:rsidRPr="00917CC0">
        <w:rPr>
          <w:rFonts w:eastAsia="Calibri" w:cs="Arial"/>
          <w:sz w:val="24"/>
          <w:szCs w:val="24"/>
        </w:rPr>
        <w:t xml:space="preserve">obowiązującymi </w:t>
      </w:r>
      <w:r w:rsidRPr="00917CC0">
        <w:rPr>
          <w:rFonts w:eastAsia="Calibri" w:cs="Arial"/>
          <w:sz w:val="24"/>
          <w:szCs w:val="24"/>
        </w:rPr>
        <w:t xml:space="preserve">przepisami </w:t>
      </w:r>
      <w:r w:rsidR="007B4F58" w:rsidRPr="00917CC0">
        <w:rPr>
          <w:rFonts w:eastAsia="Calibri" w:cs="Arial"/>
          <w:sz w:val="24"/>
          <w:szCs w:val="24"/>
        </w:rPr>
        <w:t>prawa</w:t>
      </w:r>
      <w:r w:rsidR="00917CC0" w:rsidRPr="00917CC0">
        <w:rPr>
          <w:rFonts w:eastAsia="Calibri" w:cs="Arial"/>
          <w:sz w:val="24"/>
          <w:szCs w:val="24"/>
        </w:rPr>
        <w:t>.</w:t>
      </w:r>
      <w:r w:rsidR="007B4F58" w:rsidRPr="00917CC0">
        <w:rPr>
          <w:rFonts w:eastAsia="Calibri" w:cs="Arial"/>
          <w:sz w:val="24"/>
          <w:szCs w:val="24"/>
        </w:rPr>
        <w:t xml:space="preserve"> </w:t>
      </w:r>
      <w:r w:rsidR="00917CC0" w:rsidRPr="00917CC0">
        <w:rPr>
          <w:sz w:val="24"/>
          <w:szCs w:val="24"/>
        </w:rPr>
        <w:t>Dane, które powin</w:t>
      </w:r>
      <w:r w:rsidR="00E41BE6">
        <w:rPr>
          <w:sz w:val="24"/>
          <w:szCs w:val="24"/>
        </w:rPr>
        <w:t>ny zawierać bazy GESUT,</w:t>
      </w:r>
      <w:r w:rsidR="00F878F3">
        <w:rPr>
          <w:sz w:val="24"/>
          <w:szCs w:val="24"/>
        </w:rPr>
        <w:t xml:space="preserve"> BDOT</w:t>
      </w:r>
      <w:r w:rsidR="00985A03">
        <w:rPr>
          <w:sz w:val="24"/>
          <w:szCs w:val="24"/>
        </w:rPr>
        <w:t>500</w:t>
      </w:r>
      <w:r w:rsidR="00E41BE6">
        <w:rPr>
          <w:sz w:val="24"/>
          <w:szCs w:val="24"/>
        </w:rPr>
        <w:t xml:space="preserve"> i </w:t>
      </w:r>
      <w:proofErr w:type="spellStart"/>
      <w:r w:rsidR="00E41BE6">
        <w:rPr>
          <w:sz w:val="24"/>
          <w:szCs w:val="24"/>
        </w:rPr>
        <w:t>EGiB</w:t>
      </w:r>
      <w:proofErr w:type="spellEnd"/>
      <w:r w:rsidR="00917CC0" w:rsidRPr="00917CC0">
        <w:rPr>
          <w:sz w:val="24"/>
          <w:szCs w:val="24"/>
        </w:rPr>
        <w:t xml:space="preserve">, a ich wprowadzenie uniemożliwi </w:t>
      </w:r>
      <w:r w:rsidR="00F878F3">
        <w:rPr>
          <w:sz w:val="24"/>
          <w:szCs w:val="24"/>
        </w:rPr>
        <w:t>SIP</w:t>
      </w:r>
      <w:r w:rsidR="00917CC0" w:rsidRPr="00917CC0">
        <w:rPr>
          <w:sz w:val="24"/>
          <w:szCs w:val="24"/>
        </w:rPr>
        <w:t>, opracowane zgodnie z przepisami</w:t>
      </w:r>
      <w:r w:rsidR="00917CC0">
        <w:rPr>
          <w:sz w:val="24"/>
          <w:szCs w:val="24"/>
        </w:rPr>
        <w:t xml:space="preserve">, </w:t>
      </w:r>
      <w:r w:rsidR="00917CC0" w:rsidRPr="00917CC0">
        <w:rPr>
          <w:sz w:val="24"/>
          <w:szCs w:val="24"/>
        </w:rPr>
        <w:t xml:space="preserve">należy przestawić </w:t>
      </w:r>
      <w:r w:rsidR="00985A03">
        <w:rPr>
          <w:sz w:val="24"/>
          <w:szCs w:val="24"/>
        </w:rPr>
        <w:t>w formacie uzgodnion</w:t>
      </w:r>
      <w:r w:rsidR="003A4FCE">
        <w:rPr>
          <w:sz w:val="24"/>
          <w:szCs w:val="24"/>
        </w:rPr>
        <w:t>ym</w:t>
      </w:r>
      <w:r w:rsidR="00985A03">
        <w:rPr>
          <w:sz w:val="24"/>
          <w:szCs w:val="24"/>
        </w:rPr>
        <w:t xml:space="preserve"> z</w:t>
      </w:r>
      <w:r w:rsidR="00303072">
        <w:rPr>
          <w:sz w:val="24"/>
          <w:szCs w:val="24"/>
        </w:rPr>
        <w:t xml:space="preserve"> </w:t>
      </w:r>
      <w:proofErr w:type="spellStart"/>
      <w:r w:rsidR="00917CC0">
        <w:rPr>
          <w:sz w:val="24"/>
          <w:szCs w:val="24"/>
        </w:rPr>
        <w:t>WGKiK</w:t>
      </w:r>
      <w:proofErr w:type="spellEnd"/>
      <w:r w:rsidR="00917CC0">
        <w:rPr>
          <w:sz w:val="24"/>
          <w:szCs w:val="24"/>
        </w:rPr>
        <w:t>.</w:t>
      </w:r>
    </w:p>
    <w:p w14:paraId="4936DDC5" w14:textId="0292D7D3" w:rsidR="00546C91" w:rsidRPr="00303072" w:rsidRDefault="005D0AE6"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F878F3">
        <w:rPr>
          <w:rFonts w:eastAsia="Calibri" w:cs="Arial"/>
          <w:sz w:val="24"/>
          <w:szCs w:val="24"/>
        </w:rPr>
        <w:t>Treść rastra traktowana być pow</w:t>
      </w:r>
      <w:r w:rsidR="00AE6F39">
        <w:rPr>
          <w:rFonts w:eastAsia="Calibri" w:cs="Arial"/>
          <w:sz w:val="24"/>
          <w:szCs w:val="24"/>
        </w:rPr>
        <w:t>inna jako materiał pomocniczy i</w:t>
      </w:r>
      <w:r w:rsidR="00303072">
        <w:rPr>
          <w:rFonts w:eastAsia="Calibri" w:cs="Arial"/>
          <w:sz w:val="24"/>
          <w:szCs w:val="24"/>
        </w:rPr>
        <w:t xml:space="preserve"> </w:t>
      </w:r>
      <w:r w:rsidRPr="00F878F3">
        <w:rPr>
          <w:rFonts w:eastAsia="Calibri" w:cs="Arial"/>
          <w:sz w:val="24"/>
          <w:szCs w:val="24"/>
        </w:rPr>
        <w:t>kontrolny (zarówno w zakresie położenia</w:t>
      </w:r>
      <w:r w:rsidR="00AE6F39">
        <w:rPr>
          <w:rFonts w:eastAsia="Calibri" w:cs="Arial"/>
          <w:sz w:val="24"/>
          <w:szCs w:val="24"/>
        </w:rPr>
        <w:t xml:space="preserve"> i występowania obiektów, jak i</w:t>
      </w:r>
      <w:r w:rsidR="00303072">
        <w:rPr>
          <w:rFonts w:eastAsia="Calibri" w:cs="Arial"/>
          <w:sz w:val="24"/>
          <w:szCs w:val="24"/>
        </w:rPr>
        <w:t xml:space="preserve"> </w:t>
      </w:r>
      <w:r w:rsidRPr="00F878F3">
        <w:rPr>
          <w:rFonts w:eastAsia="Calibri" w:cs="Arial"/>
          <w:sz w:val="24"/>
          <w:szCs w:val="24"/>
        </w:rPr>
        <w:t xml:space="preserve">ich znajdujących się na rastrze wartości cech, np.: </w:t>
      </w:r>
      <w:r w:rsidR="003C1CD3">
        <w:rPr>
          <w:rFonts w:eastAsia="Calibri" w:cs="Arial"/>
          <w:sz w:val="24"/>
          <w:szCs w:val="24"/>
        </w:rPr>
        <w:t>średnica przewodu</w:t>
      </w:r>
      <w:r w:rsidRPr="00F878F3">
        <w:rPr>
          <w:rFonts w:eastAsia="Calibri" w:cs="Arial"/>
          <w:sz w:val="24"/>
          <w:szCs w:val="24"/>
        </w:rPr>
        <w:t>).</w:t>
      </w:r>
    </w:p>
    <w:p w14:paraId="58E6B3DE" w14:textId="77777777" w:rsidR="00546C91" w:rsidRPr="00303072" w:rsidRDefault="005D0AE6"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D54EBE">
        <w:rPr>
          <w:rFonts w:eastAsia="Calibri" w:cs="Arial"/>
          <w:sz w:val="24"/>
          <w:szCs w:val="24"/>
        </w:rPr>
        <w:t>Wykonawca pracy zobowiązany jest do udostępnienia opracowanych materiałów do kontroli na każdym etapie realizacji prac oraz do stosowania się do zaleceń Zamawiającego.</w:t>
      </w:r>
    </w:p>
    <w:p w14:paraId="258F3BAB" w14:textId="6B1A6802" w:rsidR="00546C91" w:rsidRPr="00303072" w:rsidRDefault="00985A03"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Pr>
          <w:rFonts w:eastAsia="Calibri" w:cs="Arial"/>
          <w:sz w:val="24"/>
          <w:szCs w:val="24"/>
        </w:rPr>
        <w:t>W przypadkach wystąpienia w trakcie realizacji prac</w:t>
      </w:r>
      <w:r w:rsidR="005D0AE6" w:rsidRPr="00D54EBE">
        <w:rPr>
          <w:rFonts w:eastAsia="Calibri" w:cs="Arial"/>
          <w:sz w:val="24"/>
          <w:szCs w:val="24"/>
        </w:rPr>
        <w:t xml:space="preserve"> wątpliwości, co do sposobu ich przeprowadzenia lub wystąpienia sytuacji nieprzewidzianych w obowiązujących przepisach prawnych i w niniejszych Warunkach </w:t>
      </w:r>
      <w:r w:rsidR="00303072">
        <w:rPr>
          <w:rFonts w:eastAsia="Calibri" w:cs="Arial"/>
          <w:sz w:val="24"/>
          <w:szCs w:val="24"/>
        </w:rPr>
        <w:t>t</w:t>
      </w:r>
      <w:r w:rsidR="005D0AE6" w:rsidRPr="00D54EBE">
        <w:rPr>
          <w:rFonts w:eastAsia="Calibri" w:cs="Arial"/>
          <w:sz w:val="24"/>
          <w:szCs w:val="24"/>
        </w:rPr>
        <w:t xml:space="preserve">echnicznych, Wykonawca pracy zobowiązany jest do szczegółowych uzgodnień z Zamawiającym, potwierdzonych zapisami w Dzienniku </w:t>
      </w:r>
      <w:r w:rsidR="00303072">
        <w:rPr>
          <w:rFonts w:eastAsia="Calibri" w:cs="Arial"/>
          <w:sz w:val="24"/>
          <w:szCs w:val="24"/>
        </w:rPr>
        <w:t>p</w:t>
      </w:r>
      <w:r w:rsidR="005D0AE6" w:rsidRPr="00D54EBE">
        <w:rPr>
          <w:rFonts w:eastAsia="Calibri" w:cs="Arial"/>
          <w:sz w:val="24"/>
          <w:szCs w:val="24"/>
        </w:rPr>
        <w:t>rac.</w:t>
      </w:r>
    </w:p>
    <w:p w14:paraId="02F0D7CE" w14:textId="6F14F9BA" w:rsidR="00546C91" w:rsidRPr="00303072" w:rsidRDefault="005D0AE6" w:rsidP="000528EF">
      <w:pPr>
        <w:pStyle w:val="Akapitzlist"/>
        <w:widowControl w:val="0"/>
        <w:numPr>
          <w:ilvl w:val="2"/>
          <w:numId w:val="1"/>
        </w:numPr>
        <w:suppressAutoHyphens/>
        <w:spacing w:after="0" w:line="240" w:lineRule="auto"/>
        <w:ind w:left="1843" w:hanging="850"/>
        <w:jc w:val="both"/>
        <w:rPr>
          <w:rFonts w:cs="Times New Roman"/>
          <w:bCs/>
          <w:sz w:val="24"/>
          <w:szCs w:val="24"/>
        </w:rPr>
      </w:pPr>
      <w:r w:rsidRPr="00D54EBE">
        <w:rPr>
          <w:rFonts w:eastAsia="Calibri" w:cs="Arial"/>
          <w:sz w:val="24"/>
          <w:szCs w:val="24"/>
        </w:rPr>
        <w:t xml:space="preserve">W ramach opracowania ww. baz oraz wykonania działań harmonizujących </w:t>
      </w:r>
      <w:r w:rsidRPr="00262D6C">
        <w:rPr>
          <w:rFonts w:eastAsia="Calibri" w:cs="Arial"/>
          <w:sz w:val="24"/>
          <w:szCs w:val="24"/>
        </w:rPr>
        <w:t>baz</w:t>
      </w:r>
      <w:r w:rsidR="00D612D8" w:rsidRPr="00262D6C">
        <w:rPr>
          <w:rFonts w:eastAsia="Calibri" w:cs="Arial"/>
          <w:sz w:val="24"/>
          <w:szCs w:val="24"/>
        </w:rPr>
        <w:t>y istniejące</w:t>
      </w:r>
      <w:r w:rsidRPr="00262D6C">
        <w:rPr>
          <w:rFonts w:eastAsia="Calibri" w:cs="Arial"/>
          <w:sz w:val="24"/>
          <w:szCs w:val="24"/>
        </w:rPr>
        <w:t>, przewiduje się ich dostosowanie w zakresie redakcji mapy tak</w:t>
      </w:r>
      <w:r w:rsidR="00D612D8" w:rsidRPr="00262D6C">
        <w:rPr>
          <w:rFonts w:eastAsia="Calibri" w:cs="Arial"/>
          <w:sz w:val="24"/>
          <w:szCs w:val="24"/>
        </w:rPr>
        <w:t>,</w:t>
      </w:r>
      <w:r w:rsidRPr="00262D6C">
        <w:rPr>
          <w:rFonts w:eastAsia="Calibri" w:cs="Arial"/>
          <w:sz w:val="24"/>
          <w:szCs w:val="24"/>
        </w:rPr>
        <w:t xml:space="preserve"> by możliwe było generowanie </w:t>
      </w:r>
      <w:r w:rsidR="00AE6F39" w:rsidRPr="00262D6C">
        <w:rPr>
          <w:rFonts w:eastAsia="Calibri" w:cs="Arial"/>
          <w:sz w:val="24"/>
          <w:szCs w:val="24"/>
        </w:rPr>
        <w:t>mapy zasadniczej</w:t>
      </w:r>
      <w:r w:rsidRPr="00262D6C">
        <w:rPr>
          <w:rFonts w:eastAsia="Calibri" w:cs="Arial"/>
          <w:sz w:val="24"/>
          <w:szCs w:val="24"/>
        </w:rPr>
        <w:t xml:space="preserve"> dla skal</w:t>
      </w:r>
      <w:r w:rsidR="00303072" w:rsidRPr="00262D6C">
        <w:rPr>
          <w:rFonts w:eastAsia="Calibri" w:cs="Arial"/>
          <w:sz w:val="24"/>
          <w:szCs w:val="24"/>
        </w:rPr>
        <w:t>i</w:t>
      </w:r>
      <w:r w:rsidRPr="00262D6C">
        <w:rPr>
          <w:rFonts w:eastAsia="Calibri" w:cs="Arial"/>
          <w:sz w:val="24"/>
          <w:szCs w:val="24"/>
        </w:rPr>
        <w:t xml:space="preserve"> 1:500, 1:1000, 1:2000 oraz 1:5000. Wykonawca ma przygotować pliki wymiany danych </w:t>
      </w:r>
      <w:r w:rsidRPr="00D54EBE">
        <w:rPr>
          <w:rFonts w:eastAsia="Calibri" w:cs="Arial"/>
          <w:sz w:val="24"/>
          <w:szCs w:val="24"/>
        </w:rPr>
        <w:t>oraz pliki wprowadzające działania harmonizujące tak</w:t>
      </w:r>
      <w:r w:rsidR="00985A03">
        <w:rPr>
          <w:rFonts w:eastAsia="Calibri" w:cs="Arial"/>
          <w:sz w:val="24"/>
          <w:szCs w:val="24"/>
        </w:rPr>
        <w:t>,</w:t>
      </w:r>
      <w:r w:rsidRPr="00D54EBE">
        <w:rPr>
          <w:rFonts w:eastAsia="Calibri" w:cs="Arial"/>
          <w:sz w:val="24"/>
          <w:szCs w:val="24"/>
        </w:rPr>
        <w:t xml:space="preserve"> by redakcja grafic</w:t>
      </w:r>
      <w:r w:rsidR="00AE6F39">
        <w:rPr>
          <w:rFonts w:eastAsia="Calibri" w:cs="Arial"/>
          <w:sz w:val="24"/>
          <w:szCs w:val="24"/>
        </w:rPr>
        <w:t xml:space="preserve">zna wszystkich baz w każdej z </w:t>
      </w:r>
      <w:r w:rsidRPr="00262D6C">
        <w:rPr>
          <w:rFonts w:eastAsia="Calibri" w:cs="Arial"/>
          <w:sz w:val="24"/>
          <w:szCs w:val="24"/>
        </w:rPr>
        <w:t xml:space="preserve">wymienionych </w:t>
      </w:r>
      <w:proofErr w:type="spellStart"/>
      <w:r w:rsidRPr="00262D6C">
        <w:rPr>
          <w:rFonts w:eastAsia="Calibri" w:cs="Arial"/>
          <w:sz w:val="24"/>
          <w:szCs w:val="24"/>
        </w:rPr>
        <w:t>skal</w:t>
      </w:r>
      <w:proofErr w:type="spellEnd"/>
      <w:r w:rsidRPr="00262D6C">
        <w:rPr>
          <w:rFonts w:eastAsia="Calibri" w:cs="Arial"/>
          <w:sz w:val="24"/>
          <w:szCs w:val="24"/>
        </w:rPr>
        <w:t xml:space="preserve"> była poprawna</w:t>
      </w:r>
      <w:r w:rsidRPr="00D54EBE">
        <w:rPr>
          <w:rFonts w:eastAsia="Calibri" w:cs="Arial"/>
          <w:sz w:val="24"/>
          <w:szCs w:val="24"/>
        </w:rPr>
        <w:t>.</w:t>
      </w:r>
    </w:p>
    <w:p w14:paraId="6C93B4A7" w14:textId="2DBDD2CA" w:rsidR="00546C91" w:rsidRPr="00990356" w:rsidRDefault="005D0AE6" w:rsidP="000528EF">
      <w:pPr>
        <w:pStyle w:val="Akapitzlist"/>
        <w:widowControl w:val="0"/>
        <w:numPr>
          <w:ilvl w:val="2"/>
          <w:numId w:val="1"/>
        </w:numPr>
        <w:suppressAutoHyphens/>
        <w:spacing w:after="0" w:line="240" w:lineRule="auto"/>
        <w:ind w:left="1843" w:hanging="850"/>
        <w:jc w:val="both"/>
        <w:rPr>
          <w:rFonts w:eastAsia="Calibri" w:cs="Arial"/>
          <w:sz w:val="24"/>
          <w:szCs w:val="24"/>
        </w:rPr>
      </w:pPr>
      <w:r w:rsidRPr="00990356">
        <w:rPr>
          <w:rFonts w:eastAsia="Calibri" w:cs="Arial"/>
          <w:sz w:val="24"/>
          <w:szCs w:val="24"/>
        </w:rPr>
        <w:t xml:space="preserve">Geodezyjną ewidencję sieci uzbrojenia terenu wraz z </w:t>
      </w:r>
      <w:r w:rsidR="008233F8" w:rsidRPr="00990356">
        <w:rPr>
          <w:rFonts w:eastAsia="Calibri" w:cs="Arial"/>
          <w:sz w:val="24"/>
          <w:szCs w:val="24"/>
        </w:rPr>
        <w:t xml:space="preserve">obiektami topograficznymi </w:t>
      </w:r>
      <w:r w:rsidRPr="00990356">
        <w:rPr>
          <w:rFonts w:eastAsia="Calibri" w:cs="Arial"/>
          <w:sz w:val="24"/>
          <w:szCs w:val="24"/>
        </w:rPr>
        <w:t>tworzy się na podstawie</w:t>
      </w:r>
      <w:r w:rsidR="002D3E06" w:rsidRPr="00990356">
        <w:rPr>
          <w:rFonts w:eastAsia="Calibri" w:cs="Arial"/>
          <w:sz w:val="24"/>
          <w:szCs w:val="24"/>
        </w:rPr>
        <w:t xml:space="preserve"> bezpośrednich pomiarów terenowych </w:t>
      </w:r>
      <w:r w:rsidR="00FE4170" w:rsidRPr="00990356">
        <w:rPr>
          <w:rFonts w:eastAsia="Calibri" w:cs="Arial"/>
          <w:sz w:val="24"/>
          <w:szCs w:val="24"/>
        </w:rPr>
        <w:t xml:space="preserve">szczegółów I </w:t>
      </w:r>
      <w:proofErr w:type="spellStart"/>
      <w:r w:rsidR="00FE4170" w:rsidRPr="00990356">
        <w:rPr>
          <w:rFonts w:eastAsia="Calibri" w:cs="Arial"/>
          <w:sz w:val="24"/>
          <w:szCs w:val="24"/>
        </w:rPr>
        <w:t>i</w:t>
      </w:r>
      <w:proofErr w:type="spellEnd"/>
      <w:r w:rsidR="00FE4170" w:rsidRPr="00990356">
        <w:rPr>
          <w:rFonts w:eastAsia="Calibri" w:cs="Arial"/>
          <w:sz w:val="24"/>
          <w:szCs w:val="24"/>
        </w:rPr>
        <w:t xml:space="preserve"> II grupy dokładnościowej. Pomocniczymi materiałami są dokumenty </w:t>
      </w:r>
      <w:r w:rsidR="00AE6F39" w:rsidRPr="00990356">
        <w:rPr>
          <w:rFonts w:eastAsia="Calibri" w:cs="Arial"/>
          <w:sz w:val="24"/>
          <w:szCs w:val="24"/>
        </w:rPr>
        <w:t>podstawow</w:t>
      </w:r>
      <w:r w:rsidR="00FE4170" w:rsidRPr="00990356">
        <w:rPr>
          <w:rFonts w:eastAsia="Calibri" w:cs="Arial"/>
          <w:sz w:val="24"/>
          <w:szCs w:val="24"/>
        </w:rPr>
        <w:t>e</w:t>
      </w:r>
      <w:r w:rsidR="00AE6F39" w:rsidRPr="00990356">
        <w:rPr>
          <w:rFonts w:eastAsia="Calibri" w:cs="Arial"/>
          <w:sz w:val="24"/>
          <w:szCs w:val="24"/>
        </w:rPr>
        <w:t xml:space="preserve"> tj.:</w:t>
      </w:r>
      <w:r w:rsidR="00D612D8" w:rsidRPr="00990356">
        <w:rPr>
          <w:rFonts w:eastAsia="Calibri" w:cs="Arial"/>
          <w:sz w:val="24"/>
          <w:szCs w:val="24"/>
        </w:rPr>
        <w:t xml:space="preserve"> </w:t>
      </w:r>
      <w:r w:rsidRPr="00990356">
        <w:rPr>
          <w:rFonts w:eastAsia="Calibri" w:cs="Arial"/>
          <w:sz w:val="24"/>
          <w:szCs w:val="24"/>
        </w:rPr>
        <w:t>szkic</w:t>
      </w:r>
      <w:r w:rsidR="00FE4170" w:rsidRPr="00990356">
        <w:rPr>
          <w:rFonts w:eastAsia="Calibri" w:cs="Arial"/>
          <w:sz w:val="24"/>
          <w:szCs w:val="24"/>
        </w:rPr>
        <w:t>e</w:t>
      </w:r>
      <w:r w:rsidRPr="00990356">
        <w:rPr>
          <w:rFonts w:eastAsia="Calibri" w:cs="Arial"/>
          <w:sz w:val="24"/>
          <w:szCs w:val="24"/>
        </w:rPr>
        <w:t xml:space="preserve"> polow</w:t>
      </w:r>
      <w:r w:rsidR="00FE4170" w:rsidRPr="00990356">
        <w:rPr>
          <w:rFonts w:eastAsia="Calibri" w:cs="Arial"/>
          <w:sz w:val="24"/>
          <w:szCs w:val="24"/>
        </w:rPr>
        <w:t>e</w:t>
      </w:r>
      <w:r w:rsidRPr="00990356">
        <w:rPr>
          <w:rFonts w:eastAsia="Calibri" w:cs="Arial"/>
          <w:sz w:val="24"/>
          <w:szCs w:val="24"/>
        </w:rPr>
        <w:t>, wykaz</w:t>
      </w:r>
      <w:r w:rsidR="00FE4170" w:rsidRPr="00990356">
        <w:rPr>
          <w:rFonts w:eastAsia="Calibri" w:cs="Arial"/>
          <w:sz w:val="24"/>
          <w:szCs w:val="24"/>
        </w:rPr>
        <w:t>y</w:t>
      </w:r>
      <w:r w:rsidRPr="00990356">
        <w:rPr>
          <w:rFonts w:eastAsia="Calibri" w:cs="Arial"/>
          <w:sz w:val="24"/>
          <w:szCs w:val="24"/>
        </w:rPr>
        <w:t xml:space="preserve"> współrzędny</w:t>
      </w:r>
      <w:r w:rsidR="00D612D8" w:rsidRPr="00990356">
        <w:rPr>
          <w:rFonts w:eastAsia="Calibri" w:cs="Arial"/>
          <w:sz w:val="24"/>
          <w:szCs w:val="24"/>
        </w:rPr>
        <w:t>ch, dzienni</w:t>
      </w:r>
      <w:r w:rsidR="00FE4170" w:rsidRPr="00990356">
        <w:rPr>
          <w:rFonts w:eastAsia="Calibri" w:cs="Arial"/>
          <w:sz w:val="24"/>
          <w:szCs w:val="24"/>
        </w:rPr>
        <w:t>ki</w:t>
      </w:r>
      <w:r w:rsidR="00D612D8" w:rsidRPr="00990356">
        <w:rPr>
          <w:rFonts w:eastAsia="Calibri" w:cs="Arial"/>
          <w:sz w:val="24"/>
          <w:szCs w:val="24"/>
        </w:rPr>
        <w:t xml:space="preserve"> pomiarow</w:t>
      </w:r>
      <w:r w:rsidR="00FE4170" w:rsidRPr="00990356">
        <w:rPr>
          <w:rFonts w:eastAsia="Calibri" w:cs="Arial"/>
          <w:sz w:val="24"/>
          <w:szCs w:val="24"/>
        </w:rPr>
        <w:t>e</w:t>
      </w:r>
      <w:r w:rsidR="00D612D8" w:rsidRPr="00990356">
        <w:rPr>
          <w:rFonts w:eastAsia="Calibri" w:cs="Arial"/>
          <w:sz w:val="24"/>
          <w:szCs w:val="24"/>
        </w:rPr>
        <w:t>, map</w:t>
      </w:r>
      <w:r w:rsidR="00FE4170" w:rsidRPr="00990356">
        <w:rPr>
          <w:rFonts w:eastAsia="Calibri" w:cs="Arial"/>
          <w:sz w:val="24"/>
          <w:szCs w:val="24"/>
        </w:rPr>
        <w:t>y</w:t>
      </w:r>
      <w:r w:rsidR="00D612D8" w:rsidRPr="00990356">
        <w:rPr>
          <w:rFonts w:eastAsia="Calibri" w:cs="Arial"/>
          <w:sz w:val="24"/>
          <w:szCs w:val="24"/>
        </w:rPr>
        <w:t>,</w:t>
      </w:r>
      <w:r w:rsidRPr="00990356">
        <w:rPr>
          <w:rFonts w:eastAsia="Calibri" w:cs="Arial"/>
          <w:sz w:val="24"/>
          <w:szCs w:val="24"/>
        </w:rPr>
        <w:t xml:space="preserve"> przyjęt</w:t>
      </w:r>
      <w:r w:rsidR="00FE4170" w:rsidRPr="00990356">
        <w:rPr>
          <w:rFonts w:eastAsia="Calibri" w:cs="Arial"/>
          <w:sz w:val="24"/>
          <w:szCs w:val="24"/>
        </w:rPr>
        <w:t>e</w:t>
      </w:r>
      <w:r w:rsidRPr="00990356">
        <w:rPr>
          <w:rFonts w:eastAsia="Calibri" w:cs="Arial"/>
          <w:sz w:val="24"/>
          <w:szCs w:val="24"/>
        </w:rPr>
        <w:t xml:space="preserve"> do pa</w:t>
      </w:r>
      <w:r w:rsidR="00D612D8" w:rsidRPr="00990356">
        <w:rPr>
          <w:rFonts w:eastAsia="Calibri" w:cs="Arial"/>
          <w:sz w:val="24"/>
          <w:szCs w:val="24"/>
        </w:rPr>
        <w:t xml:space="preserve">ństwowego zasobu geodezyjnego i </w:t>
      </w:r>
      <w:r w:rsidRPr="00990356">
        <w:rPr>
          <w:rFonts w:eastAsia="Calibri" w:cs="Arial"/>
          <w:sz w:val="24"/>
          <w:szCs w:val="24"/>
        </w:rPr>
        <w:t>karto</w:t>
      </w:r>
      <w:r w:rsidR="00AE6F39" w:rsidRPr="00990356">
        <w:rPr>
          <w:rFonts w:eastAsia="Calibri" w:cs="Arial"/>
          <w:sz w:val="24"/>
          <w:szCs w:val="24"/>
        </w:rPr>
        <w:t>graficznego</w:t>
      </w:r>
      <w:r w:rsidR="00303072">
        <w:rPr>
          <w:rFonts w:eastAsia="Calibri" w:cs="Arial"/>
          <w:sz w:val="24"/>
          <w:szCs w:val="24"/>
        </w:rPr>
        <w:t>,</w:t>
      </w:r>
      <w:r w:rsidR="00AE6F39" w:rsidRPr="00990356">
        <w:rPr>
          <w:rFonts w:eastAsia="Calibri" w:cs="Arial"/>
          <w:sz w:val="24"/>
          <w:szCs w:val="24"/>
        </w:rPr>
        <w:t xml:space="preserve"> zwan</w:t>
      </w:r>
      <w:r w:rsidR="00FE4170" w:rsidRPr="00990356">
        <w:rPr>
          <w:rFonts w:eastAsia="Calibri" w:cs="Arial"/>
          <w:sz w:val="24"/>
          <w:szCs w:val="24"/>
        </w:rPr>
        <w:t>e</w:t>
      </w:r>
      <w:r w:rsidR="00AE6F39" w:rsidRPr="00990356">
        <w:rPr>
          <w:rFonts w:eastAsia="Calibri" w:cs="Arial"/>
          <w:sz w:val="24"/>
          <w:szCs w:val="24"/>
        </w:rPr>
        <w:t xml:space="preserve"> dalej dokumentami zasobu, znajdujących się w archiwum </w:t>
      </w:r>
      <w:proofErr w:type="spellStart"/>
      <w:r w:rsidR="00292DCE" w:rsidRPr="00990356">
        <w:rPr>
          <w:rFonts w:eastAsia="Calibri" w:cs="Arial"/>
          <w:sz w:val="24"/>
          <w:szCs w:val="24"/>
        </w:rPr>
        <w:t>WGKiK</w:t>
      </w:r>
      <w:proofErr w:type="spellEnd"/>
      <w:r w:rsidR="002A559E" w:rsidRPr="00990356">
        <w:rPr>
          <w:rFonts w:eastAsia="Calibri" w:cs="Arial"/>
          <w:sz w:val="24"/>
          <w:szCs w:val="24"/>
        </w:rPr>
        <w:t>.</w:t>
      </w:r>
    </w:p>
    <w:p w14:paraId="79865B0F" w14:textId="664C66BF" w:rsidR="00546C91" w:rsidRPr="002A559E" w:rsidRDefault="00D612D8"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cs="Arial"/>
          <w:sz w:val="24"/>
          <w:szCs w:val="24"/>
        </w:rPr>
      </w:pPr>
      <w:r>
        <w:rPr>
          <w:rFonts w:eastAsia="Calibri" w:cs="Arial"/>
          <w:sz w:val="24"/>
          <w:szCs w:val="24"/>
        </w:rPr>
        <w:t xml:space="preserve">Bazę </w:t>
      </w:r>
      <w:r w:rsidR="005D0AE6" w:rsidRPr="002A559E">
        <w:rPr>
          <w:rFonts w:eastAsia="Calibri" w:cs="Arial"/>
          <w:sz w:val="24"/>
          <w:szCs w:val="24"/>
        </w:rPr>
        <w:t xml:space="preserve">GESUT i </w:t>
      </w:r>
      <w:r w:rsidR="00822200">
        <w:rPr>
          <w:rFonts w:eastAsia="Calibri" w:cs="Arial"/>
          <w:sz w:val="24"/>
          <w:szCs w:val="24"/>
        </w:rPr>
        <w:t>BDOT</w:t>
      </w:r>
      <w:r w:rsidR="00985A03">
        <w:rPr>
          <w:rFonts w:eastAsia="Calibri" w:cs="Arial"/>
          <w:sz w:val="24"/>
          <w:szCs w:val="24"/>
        </w:rPr>
        <w:t>500</w:t>
      </w:r>
      <w:r w:rsidR="005D0AE6" w:rsidRPr="002A559E">
        <w:rPr>
          <w:rFonts w:eastAsia="Calibri" w:cs="Arial"/>
          <w:sz w:val="24"/>
          <w:szCs w:val="24"/>
        </w:rPr>
        <w:t xml:space="preserve"> </w:t>
      </w:r>
      <w:r>
        <w:rPr>
          <w:rFonts w:eastAsia="Calibri" w:cs="Arial"/>
          <w:sz w:val="24"/>
          <w:szCs w:val="24"/>
        </w:rPr>
        <w:t xml:space="preserve">należy sporządzić </w:t>
      </w:r>
      <w:r w:rsidR="005D0AE6" w:rsidRPr="002A559E">
        <w:rPr>
          <w:rFonts w:eastAsia="Calibri" w:cs="Arial"/>
          <w:sz w:val="24"/>
          <w:szCs w:val="24"/>
        </w:rPr>
        <w:t>w układzie współrzędnych „2000”.</w:t>
      </w:r>
    </w:p>
    <w:p w14:paraId="3260510D" w14:textId="3F7A6F8F" w:rsidR="00546C91" w:rsidRDefault="005D0AE6"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eastAsia="Calibri" w:cs="Arial"/>
          <w:sz w:val="24"/>
          <w:szCs w:val="24"/>
        </w:rPr>
      </w:pPr>
      <w:r w:rsidRPr="00B04FCF">
        <w:rPr>
          <w:rFonts w:eastAsia="Calibri" w:cs="Arial"/>
          <w:sz w:val="24"/>
          <w:szCs w:val="24"/>
        </w:rPr>
        <w:t>W powiecie szamotulskim państwowy zasób geodezyjny i kartograficzny w</w:t>
      </w:r>
      <w:r w:rsidR="003B77E7">
        <w:rPr>
          <w:rFonts w:eastAsia="Calibri" w:cs="Arial"/>
          <w:sz w:val="24"/>
          <w:szCs w:val="24"/>
        </w:rPr>
        <w:t> </w:t>
      </w:r>
      <w:r w:rsidRPr="00B04FCF">
        <w:rPr>
          <w:rFonts w:eastAsia="Calibri" w:cs="Arial"/>
          <w:sz w:val="24"/>
          <w:szCs w:val="24"/>
        </w:rPr>
        <w:t xml:space="preserve">formacie cyfrowym prowadzony jest </w:t>
      </w:r>
      <w:r w:rsidR="00AE6F39">
        <w:rPr>
          <w:rFonts w:eastAsia="Calibri" w:cs="Arial"/>
          <w:sz w:val="24"/>
          <w:szCs w:val="24"/>
        </w:rPr>
        <w:t xml:space="preserve">w Systemie Informacji Przestrzennej </w:t>
      </w:r>
      <w:r w:rsidR="00303072">
        <w:rPr>
          <w:rFonts w:eastAsia="Calibri" w:cs="Arial"/>
          <w:sz w:val="24"/>
          <w:szCs w:val="24"/>
        </w:rPr>
        <w:t>GEO-INFO</w:t>
      </w:r>
      <w:r w:rsidR="00AE6F39">
        <w:rPr>
          <w:rFonts w:eastAsia="Calibri" w:cs="Arial"/>
          <w:sz w:val="24"/>
          <w:szCs w:val="24"/>
        </w:rPr>
        <w:t xml:space="preserve"> 7 Mapa</w:t>
      </w:r>
      <w:r w:rsidRPr="00B04FCF">
        <w:rPr>
          <w:rFonts w:eastAsia="Calibri" w:cs="Arial"/>
          <w:sz w:val="24"/>
          <w:szCs w:val="24"/>
        </w:rPr>
        <w:t xml:space="preserve">, dlatego sposób wymiany danych </w:t>
      </w:r>
      <w:r w:rsidR="00985A03">
        <w:rPr>
          <w:rFonts w:eastAsia="Calibri" w:cs="Arial"/>
          <w:sz w:val="24"/>
          <w:szCs w:val="24"/>
        </w:rPr>
        <w:t>pomiędzy</w:t>
      </w:r>
      <w:r w:rsidRPr="00B04FCF">
        <w:rPr>
          <w:rFonts w:eastAsia="Calibri" w:cs="Arial"/>
          <w:sz w:val="24"/>
          <w:szCs w:val="24"/>
        </w:rPr>
        <w:t xml:space="preserve"> </w:t>
      </w:r>
      <w:proofErr w:type="spellStart"/>
      <w:r w:rsidR="00B04FCF" w:rsidRPr="00B04FCF">
        <w:rPr>
          <w:rFonts w:eastAsia="Calibri" w:cs="Arial"/>
          <w:sz w:val="24"/>
          <w:szCs w:val="24"/>
        </w:rPr>
        <w:t>WGKiK</w:t>
      </w:r>
      <w:proofErr w:type="spellEnd"/>
      <w:r w:rsidR="00B04FCF" w:rsidRPr="00B04FCF">
        <w:rPr>
          <w:rFonts w:eastAsia="Calibri" w:cs="Arial"/>
          <w:sz w:val="24"/>
          <w:szCs w:val="24"/>
        </w:rPr>
        <w:t>,</w:t>
      </w:r>
      <w:r w:rsidR="00AE6F39">
        <w:rPr>
          <w:rFonts w:eastAsia="Calibri" w:cs="Arial"/>
          <w:sz w:val="24"/>
          <w:szCs w:val="24"/>
        </w:rPr>
        <w:t xml:space="preserve"> a </w:t>
      </w:r>
      <w:r w:rsidRPr="00B04FCF">
        <w:rPr>
          <w:rFonts w:eastAsia="Calibri" w:cs="Arial"/>
          <w:sz w:val="24"/>
          <w:szCs w:val="24"/>
        </w:rPr>
        <w:t xml:space="preserve">Wykonawcą prac </w:t>
      </w:r>
      <w:r w:rsidR="00985A03">
        <w:rPr>
          <w:rFonts w:eastAsia="Calibri" w:cs="Arial"/>
          <w:sz w:val="24"/>
          <w:szCs w:val="24"/>
        </w:rPr>
        <w:t xml:space="preserve">odbywać się będzie za pomocą </w:t>
      </w:r>
      <w:r w:rsidR="00985A03">
        <w:rPr>
          <w:rFonts w:eastAsia="Calibri" w:cs="Arial"/>
          <w:sz w:val="24"/>
          <w:szCs w:val="24"/>
        </w:rPr>
        <w:lastRenderedPageBreak/>
        <w:t>plików w</w:t>
      </w:r>
      <w:r w:rsidR="00EA3BB4">
        <w:rPr>
          <w:rFonts w:eastAsia="Calibri" w:cs="Arial"/>
          <w:sz w:val="24"/>
          <w:szCs w:val="24"/>
        </w:rPr>
        <w:t xml:space="preserve"> </w:t>
      </w:r>
      <w:r w:rsidR="00985A03">
        <w:rPr>
          <w:rFonts w:eastAsia="Calibri" w:cs="Arial"/>
          <w:sz w:val="24"/>
          <w:szCs w:val="24"/>
        </w:rPr>
        <w:t>formacie „GIV”</w:t>
      </w:r>
      <w:r w:rsidR="00505BC4">
        <w:rPr>
          <w:rFonts w:eastAsia="Calibri" w:cs="Arial"/>
          <w:sz w:val="24"/>
          <w:szCs w:val="24"/>
        </w:rPr>
        <w:t>.</w:t>
      </w:r>
    </w:p>
    <w:p w14:paraId="34122A47" w14:textId="195CA7A2" w:rsidR="00EE3C7B" w:rsidRDefault="00E41BE6" w:rsidP="000528EF">
      <w:pPr>
        <w:pStyle w:val="Akapitzlist"/>
        <w:numPr>
          <w:ilvl w:val="2"/>
          <w:numId w:val="1"/>
        </w:numPr>
        <w:shd w:val="clear" w:color="auto" w:fill="FFFFFF"/>
        <w:autoSpaceDE w:val="0"/>
        <w:adjustRightInd w:val="0"/>
        <w:spacing w:after="0" w:line="240" w:lineRule="auto"/>
        <w:ind w:left="1843" w:hanging="850"/>
        <w:jc w:val="both"/>
        <w:rPr>
          <w:rFonts w:eastAsia="Calibri" w:cs="Arial"/>
          <w:sz w:val="24"/>
          <w:szCs w:val="24"/>
        </w:rPr>
      </w:pPr>
      <w:r>
        <w:rPr>
          <w:rFonts w:eastAsia="Calibri" w:cs="Arial"/>
          <w:sz w:val="24"/>
          <w:szCs w:val="24"/>
        </w:rPr>
        <w:t>Bazy</w:t>
      </w:r>
      <w:r w:rsidR="00EE3C7B">
        <w:rPr>
          <w:rFonts w:eastAsia="Calibri" w:cs="Arial"/>
          <w:sz w:val="24"/>
          <w:szCs w:val="24"/>
        </w:rPr>
        <w:t xml:space="preserve"> danych</w:t>
      </w:r>
      <w:r>
        <w:rPr>
          <w:rFonts w:eastAsia="Calibri" w:cs="Arial"/>
          <w:sz w:val="24"/>
          <w:szCs w:val="24"/>
        </w:rPr>
        <w:t xml:space="preserve"> prowadzone</w:t>
      </w:r>
      <w:r w:rsidR="00EE3C7B">
        <w:rPr>
          <w:rFonts w:eastAsia="Calibri" w:cs="Arial"/>
          <w:sz w:val="24"/>
          <w:szCs w:val="24"/>
        </w:rPr>
        <w:t xml:space="preserve"> </w:t>
      </w:r>
      <w:r>
        <w:rPr>
          <w:rFonts w:eastAsia="Calibri" w:cs="Arial"/>
          <w:sz w:val="24"/>
          <w:szCs w:val="24"/>
        </w:rPr>
        <w:t>są</w:t>
      </w:r>
      <w:r w:rsidR="00EE3C7B">
        <w:rPr>
          <w:rFonts w:eastAsia="Calibri" w:cs="Arial"/>
          <w:sz w:val="24"/>
          <w:szCs w:val="24"/>
        </w:rPr>
        <w:t xml:space="preserve"> zgodnie z </w:t>
      </w:r>
      <w:r w:rsidR="00EE3C7B" w:rsidRPr="00EE3C7B">
        <w:rPr>
          <w:rFonts w:eastAsia="Calibri" w:cs="Arial"/>
          <w:sz w:val="24"/>
          <w:szCs w:val="24"/>
        </w:rPr>
        <w:t xml:space="preserve">obowiązującymi przepisami prawa, jakie zostały określone przez przepisy prawa w 2015 roku, </w:t>
      </w:r>
      <w:r>
        <w:rPr>
          <w:rFonts w:eastAsia="Calibri" w:cs="Arial"/>
          <w:sz w:val="24"/>
          <w:szCs w:val="24"/>
        </w:rPr>
        <w:t>tj.</w:t>
      </w:r>
      <w:r w:rsidR="00EA3BB4">
        <w:rPr>
          <w:rFonts w:eastAsia="Calibri" w:cs="Arial"/>
          <w:sz w:val="24"/>
          <w:szCs w:val="24"/>
        </w:rPr>
        <w:t xml:space="preserve"> </w:t>
      </w:r>
      <w:r w:rsidR="00EE3C7B" w:rsidRPr="00EE3C7B">
        <w:rPr>
          <w:rFonts w:eastAsia="Calibri" w:cs="Arial"/>
          <w:sz w:val="24"/>
          <w:szCs w:val="24"/>
        </w:rPr>
        <w:t>przez:</w:t>
      </w:r>
    </w:p>
    <w:p w14:paraId="37ECB55E" w14:textId="77777777" w:rsidR="00EE3C7B" w:rsidRDefault="00EE3C7B" w:rsidP="000528EF">
      <w:pPr>
        <w:pStyle w:val="Akapitzlist"/>
        <w:numPr>
          <w:ilvl w:val="3"/>
          <w:numId w:val="1"/>
        </w:numPr>
        <w:shd w:val="clear" w:color="auto" w:fill="FFFFFF"/>
        <w:autoSpaceDE w:val="0"/>
        <w:adjustRightInd w:val="0"/>
        <w:spacing w:after="0" w:line="240" w:lineRule="auto"/>
        <w:ind w:left="2835" w:hanging="992"/>
        <w:jc w:val="both"/>
        <w:rPr>
          <w:rFonts w:eastAsia="Calibri" w:cs="Arial"/>
          <w:sz w:val="24"/>
          <w:szCs w:val="24"/>
        </w:rPr>
      </w:pPr>
      <w:r w:rsidRPr="00EE3C7B">
        <w:rPr>
          <w:rFonts w:eastAsia="Calibri" w:cs="Arial"/>
          <w:sz w:val="24"/>
          <w:szCs w:val="24"/>
        </w:rPr>
        <w:t>rozporządzenie Ministra A</w:t>
      </w:r>
      <w:r w:rsidR="00E41BE6">
        <w:rPr>
          <w:rFonts w:eastAsia="Calibri" w:cs="Arial"/>
          <w:sz w:val="24"/>
          <w:szCs w:val="24"/>
        </w:rPr>
        <w:t xml:space="preserve">dministracji i </w:t>
      </w:r>
      <w:r w:rsidRPr="00EE3C7B">
        <w:rPr>
          <w:rFonts w:eastAsia="Calibri" w:cs="Arial"/>
          <w:sz w:val="24"/>
          <w:szCs w:val="24"/>
        </w:rPr>
        <w:t>Cyfryzacji z</w:t>
      </w:r>
      <w:r>
        <w:rPr>
          <w:rFonts w:eastAsia="Calibri" w:cs="Arial"/>
          <w:sz w:val="24"/>
          <w:szCs w:val="24"/>
        </w:rPr>
        <w:t xml:space="preserve"> dnia 21 </w:t>
      </w:r>
      <w:r w:rsidRPr="00EE3C7B">
        <w:rPr>
          <w:rFonts w:eastAsia="Calibri" w:cs="Arial"/>
          <w:sz w:val="24"/>
          <w:szCs w:val="24"/>
        </w:rPr>
        <w:t xml:space="preserve">października 2015 r. </w:t>
      </w:r>
      <w:r w:rsidRPr="00E41BE6">
        <w:rPr>
          <w:rFonts w:eastAsia="Calibri" w:cs="Arial"/>
          <w:i/>
          <w:sz w:val="24"/>
          <w:szCs w:val="24"/>
        </w:rPr>
        <w:t>w sprawie powiatowej bazy GESUT i krajowej bazy GESUT</w:t>
      </w:r>
      <w:r w:rsidRPr="00EE3C7B">
        <w:rPr>
          <w:rFonts w:eastAsia="Calibri" w:cs="Arial"/>
          <w:sz w:val="24"/>
          <w:szCs w:val="24"/>
        </w:rPr>
        <w:t>,</w:t>
      </w:r>
    </w:p>
    <w:p w14:paraId="0EF6AD3F" w14:textId="77777777" w:rsidR="00EE3C7B" w:rsidRPr="00E41BE6" w:rsidRDefault="00EE3C7B" w:rsidP="000528EF">
      <w:pPr>
        <w:pStyle w:val="Akapitzlist"/>
        <w:numPr>
          <w:ilvl w:val="3"/>
          <w:numId w:val="1"/>
        </w:numPr>
        <w:shd w:val="clear" w:color="auto" w:fill="FFFFFF"/>
        <w:autoSpaceDE w:val="0"/>
        <w:adjustRightInd w:val="0"/>
        <w:spacing w:after="0" w:line="240" w:lineRule="auto"/>
        <w:ind w:left="2835" w:hanging="992"/>
        <w:jc w:val="both"/>
        <w:rPr>
          <w:rFonts w:eastAsia="Calibri" w:cs="Arial"/>
          <w:i/>
          <w:sz w:val="24"/>
          <w:szCs w:val="24"/>
        </w:rPr>
      </w:pPr>
      <w:r w:rsidRPr="00E41BE6">
        <w:rPr>
          <w:rFonts w:eastAsia="Calibri" w:cs="Arial"/>
          <w:sz w:val="24"/>
          <w:szCs w:val="24"/>
        </w:rPr>
        <w:t>rozporządzenie Ministra Admi</w:t>
      </w:r>
      <w:r w:rsidR="00E41BE6">
        <w:rPr>
          <w:rFonts w:eastAsia="Calibri" w:cs="Arial"/>
          <w:sz w:val="24"/>
          <w:szCs w:val="24"/>
        </w:rPr>
        <w:t>nistracji i Cyfryzacji z dnia 2 </w:t>
      </w:r>
      <w:r w:rsidRPr="00E41BE6">
        <w:rPr>
          <w:rFonts w:eastAsia="Calibri" w:cs="Arial"/>
          <w:sz w:val="24"/>
          <w:szCs w:val="24"/>
        </w:rPr>
        <w:t xml:space="preserve">listopada 2015 r. </w:t>
      </w:r>
      <w:r w:rsidR="00E41BE6">
        <w:rPr>
          <w:rFonts w:eastAsia="Calibri" w:cs="Arial"/>
          <w:i/>
          <w:sz w:val="24"/>
          <w:szCs w:val="24"/>
        </w:rPr>
        <w:t xml:space="preserve">w </w:t>
      </w:r>
      <w:r w:rsidRPr="00E41BE6">
        <w:rPr>
          <w:rFonts w:eastAsia="Calibri" w:cs="Arial"/>
          <w:i/>
          <w:sz w:val="24"/>
          <w:szCs w:val="24"/>
        </w:rPr>
        <w:t>sprawie bazy danych obiektów topograficznych oraz mapy zasadniczej,</w:t>
      </w:r>
    </w:p>
    <w:p w14:paraId="2860F20D" w14:textId="77777777" w:rsidR="00EE3C7B" w:rsidRPr="00E41BE6" w:rsidRDefault="00EE3C7B" w:rsidP="000528EF">
      <w:pPr>
        <w:pStyle w:val="Akapitzlist"/>
        <w:numPr>
          <w:ilvl w:val="3"/>
          <w:numId w:val="1"/>
        </w:numPr>
        <w:shd w:val="clear" w:color="auto" w:fill="FFFFFF"/>
        <w:autoSpaceDE w:val="0"/>
        <w:adjustRightInd w:val="0"/>
        <w:spacing w:after="0" w:line="240" w:lineRule="auto"/>
        <w:ind w:left="2835" w:hanging="992"/>
        <w:jc w:val="both"/>
        <w:rPr>
          <w:rFonts w:eastAsia="Calibri" w:cs="Arial"/>
          <w:i/>
          <w:sz w:val="24"/>
          <w:szCs w:val="24"/>
        </w:rPr>
      </w:pPr>
      <w:r w:rsidRPr="00E41BE6">
        <w:rPr>
          <w:rFonts w:eastAsia="Calibri" w:cs="Arial"/>
          <w:sz w:val="24"/>
          <w:szCs w:val="24"/>
        </w:rPr>
        <w:t xml:space="preserve">rozporządzenie Ministra Rozwoju Regionalnego i Budownictwa z dnia 29 marca 2001 r. </w:t>
      </w:r>
      <w:r w:rsidRPr="00E41BE6">
        <w:rPr>
          <w:rFonts w:eastAsia="Calibri" w:cs="Arial"/>
          <w:i/>
          <w:sz w:val="24"/>
          <w:szCs w:val="24"/>
        </w:rPr>
        <w:t>w sprawi</w:t>
      </w:r>
      <w:r w:rsidR="00E41BE6">
        <w:rPr>
          <w:rFonts w:eastAsia="Calibri" w:cs="Arial"/>
          <w:i/>
          <w:sz w:val="24"/>
          <w:szCs w:val="24"/>
        </w:rPr>
        <w:t>e ewidencji gruntów i </w:t>
      </w:r>
      <w:r w:rsidR="00003C54">
        <w:rPr>
          <w:rFonts w:eastAsia="Calibri" w:cs="Arial"/>
          <w:i/>
          <w:sz w:val="24"/>
          <w:szCs w:val="24"/>
        </w:rPr>
        <w:t>budynków.</w:t>
      </w:r>
    </w:p>
    <w:p w14:paraId="72E3AE67" w14:textId="1AA88FDB" w:rsidR="00164ED0" w:rsidRPr="006F6695" w:rsidRDefault="005D0AE6" w:rsidP="000528EF">
      <w:pPr>
        <w:pStyle w:val="Akapitzlist"/>
        <w:widowControl w:val="0"/>
        <w:numPr>
          <w:ilvl w:val="1"/>
          <w:numId w:val="1"/>
        </w:numPr>
        <w:shd w:val="clear" w:color="auto" w:fill="FFFFFF"/>
        <w:autoSpaceDE w:val="0"/>
        <w:autoSpaceDN w:val="0"/>
        <w:adjustRightInd w:val="0"/>
        <w:spacing w:after="0" w:line="240" w:lineRule="auto"/>
        <w:ind w:left="993" w:hanging="633"/>
        <w:jc w:val="both"/>
        <w:rPr>
          <w:rFonts w:eastAsia="Calibri" w:cs="Arial"/>
          <w:b/>
          <w:bCs/>
          <w:spacing w:val="-2"/>
          <w:sz w:val="24"/>
          <w:szCs w:val="24"/>
        </w:rPr>
      </w:pPr>
      <w:r w:rsidRPr="00B04FCF">
        <w:rPr>
          <w:rFonts w:eastAsia="Calibri" w:cs="Arial"/>
          <w:b/>
          <w:bCs/>
          <w:spacing w:val="-2"/>
          <w:sz w:val="24"/>
          <w:szCs w:val="24"/>
        </w:rPr>
        <w:t>Zasady szczegółowe</w:t>
      </w:r>
    </w:p>
    <w:p w14:paraId="46B489FB" w14:textId="6D4DDF57" w:rsidR="00164ED0" w:rsidRPr="003832A6" w:rsidRDefault="005D0AE6"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pacing w:val="-13"/>
          <w:sz w:val="24"/>
          <w:szCs w:val="24"/>
        </w:rPr>
      </w:pPr>
      <w:r w:rsidRPr="00F508C2">
        <w:rPr>
          <w:rFonts w:eastAsia="Calibri" w:cs="Arial"/>
          <w:b/>
          <w:spacing w:val="-1"/>
          <w:sz w:val="24"/>
          <w:szCs w:val="24"/>
        </w:rPr>
        <w:t>Dane dotyczące elementów GESUT:</w:t>
      </w:r>
    </w:p>
    <w:p w14:paraId="171E391A" w14:textId="77777777" w:rsidR="00B4588B" w:rsidRPr="009C6428" w:rsidRDefault="00B4588B"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bookmarkStart w:id="11" w:name="_Hlk518993807"/>
      <w:r w:rsidRPr="00EB0742">
        <w:rPr>
          <w:rFonts w:eastAsia="Calibri" w:cs="Arial"/>
          <w:sz w:val="24"/>
          <w:szCs w:val="24"/>
        </w:rPr>
        <w:t xml:space="preserve">należy wprowadzić do bazy danych na podstawie </w:t>
      </w:r>
      <w:r>
        <w:rPr>
          <w:rFonts w:eastAsia="Calibri" w:cs="Arial"/>
          <w:sz w:val="24"/>
          <w:szCs w:val="24"/>
        </w:rPr>
        <w:t>pomiarów wszystki</w:t>
      </w:r>
      <w:r w:rsidR="00990356">
        <w:rPr>
          <w:rFonts w:eastAsia="Calibri" w:cs="Arial"/>
          <w:sz w:val="24"/>
          <w:szCs w:val="24"/>
        </w:rPr>
        <w:t>e</w:t>
      </w:r>
      <w:r>
        <w:rPr>
          <w:rFonts w:eastAsia="Calibri" w:cs="Arial"/>
          <w:sz w:val="24"/>
          <w:szCs w:val="24"/>
        </w:rPr>
        <w:t xml:space="preserve"> element</w:t>
      </w:r>
      <w:r w:rsidR="00990356">
        <w:rPr>
          <w:rFonts w:eastAsia="Calibri" w:cs="Arial"/>
          <w:sz w:val="24"/>
          <w:szCs w:val="24"/>
        </w:rPr>
        <w:t>y</w:t>
      </w:r>
      <w:r>
        <w:rPr>
          <w:rFonts w:eastAsia="Calibri" w:cs="Arial"/>
          <w:sz w:val="24"/>
          <w:szCs w:val="24"/>
        </w:rPr>
        <w:t xml:space="preserve"> znajdując</w:t>
      </w:r>
      <w:r w:rsidR="00990356">
        <w:rPr>
          <w:rFonts w:eastAsia="Calibri" w:cs="Arial"/>
          <w:sz w:val="24"/>
          <w:szCs w:val="24"/>
        </w:rPr>
        <w:t>e</w:t>
      </w:r>
      <w:r>
        <w:rPr>
          <w:rFonts w:eastAsia="Calibri" w:cs="Arial"/>
          <w:sz w:val="24"/>
          <w:szCs w:val="24"/>
        </w:rPr>
        <w:t xml:space="preserve"> się na mapie zasadniczej (</w:t>
      </w:r>
      <w:proofErr w:type="spellStart"/>
      <w:r>
        <w:rPr>
          <w:rFonts w:eastAsia="Calibri" w:cs="Arial"/>
          <w:sz w:val="24"/>
          <w:szCs w:val="24"/>
        </w:rPr>
        <w:t>hybrodowej</w:t>
      </w:r>
      <w:proofErr w:type="spellEnd"/>
      <w:r>
        <w:rPr>
          <w:rFonts w:eastAsia="Calibri" w:cs="Arial"/>
          <w:sz w:val="24"/>
          <w:szCs w:val="24"/>
        </w:rPr>
        <w:t xml:space="preserve">) </w:t>
      </w:r>
      <w:r w:rsidR="00990356">
        <w:rPr>
          <w:rFonts w:eastAsia="Calibri" w:cs="Arial"/>
          <w:sz w:val="24"/>
          <w:szCs w:val="24"/>
        </w:rPr>
        <w:t xml:space="preserve">obejmujące </w:t>
      </w:r>
      <w:r>
        <w:rPr>
          <w:rFonts w:eastAsia="Calibri" w:cs="Arial"/>
          <w:sz w:val="24"/>
          <w:szCs w:val="24"/>
        </w:rPr>
        <w:t>szczegół</w:t>
      </w:r>
      <w:r w:rsidR="00990356">
        <w:rPr>
          <w:rFonts w:eastAsia="Calibri" w:cs="Arial"/>
          <w:sz w:val="24"/>
          <w:szCs w:val="24"/>
        </w:rPr>
        <w:t>y</w:t>
      </w:r>
      <w:r>
        <w:rPr>
          <w:rFonts w:eastAsia="Calibri" w:cs="Arial"/>
          <w:sz w:val="24"/>
          <w:szCs w:val="24"/>
        </w:rPr>
        <w:t xml:space="preserve"> I grupy dokładnościowej,</w:t>
      </w:r>
    </w:p>
    <w:p w14:paraId="7D8168E4" w14:textId="7FDA30E2" w:rsidR="00EB0742" w:rsidRPr="00EB0742" w:rsidRDefault="009C6428"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EB0742">
        <w:rPr>
          <w:rFonts w:eastAsia="Calibri" w:cs="Arial"/>
          <w:sz w:val="24"/>
          <w:szCs w:val="24"/>
        </w:rPr>
        <w:t xml:space="preserve">należy wprowadzić do bazy danych na podstawie </w:t>
      </w:r>
      <w:r w:rsidR="00EB0742" w:rsidRPr="00EB0742">
        <w:rPr>
          <w:rFonts w:eastAsia="Calibri" w:cs="Arial"/>
          <w:sz w:val="24"/>
          <w:szCs w:val="24"/>
        </w:rPr>
        <w:t>danych</w:t>
      </w:r>
      <w:r w:rsidR="003832A6">
        <w:rPr>
          <w:rFonts w:eastAsia="Calibri" w:cs="Arial"/>
          <w:sz w:val="24"/>
          <w:szCs w:val="24"/>
        </w:rPr>
        <w:br/>
      </w:r>
      <w:r w:rsidR="00EB0742" w:rsidRPr="00EB0742">
        <w:rPr>
          <w:rFonts w:eastAsia="Calibri" w:cs="Arial"/>
          <w:sz w:val="24"/>
          <w:szCs w:val="24"/>
        </w:rPr>
        <w:t>z</w:t>
      </w:r>
      <w:r w:rsidR="003832A6">
        <w:rPr>
          <w:rFonts w:eastAsia="Calibri" w:cs="Arial"/>
          <w:sz w:val="24"/>
          <w:szCs w:val="24"/>
        </w:rPr>
        <w:t xml:space="preserve"> </w:t>
      </w:r>
      <w:r w:rsidR="00BD3821" w:rsidRPr="00EB0742">
        <w:rPr>
          <w:rFonts w:eastAsia="Calibri" w:cs="Arial"/>
          <w:sz w:val="24"/>
          <w:szCs w:val="24"/>
        </w:rPr>
        <w:t>dokumentów zasobu</w:t>
      </w:r>
      <w:r w:rsidR="00EB0742" w:rsidRPr="00EB0742">
        <w:rPr>
          <w:rFonts w:eastAsia="Calibri" w:cs="Arial"/>
          <w:sz w:val="24"/>
          <w:szCs w:val="24"/>
        </w:rPr>
        <w:t xml:space="preserve"> lub na podstawie obliczeń matematycznych danych zawartych w dokumentach zasobu</w:t>
      </w:r>
      <w:r w:rsidR="00990356">
        <w:rPr>
          <w:rFonts w:eastAsia="Calibri" w:cs="Arial"/>
          <w:sz w:val="24"/>
          <w:szCs w:val="24"/>
        </w:rPr>
        <w:t xml:space="preserve"> </w:t>
      </w:r>
      <w:r>
        <w:rPr>
          <w:rFonts w:eastAsia="Calibri" w:cs="Arial"/>
          <w:sz w:val="24"/>
          <w:szCs w:val="24"/>
        </w:rPr>
        <w:t>pozostałe elementy znajdujące się na mapie zasadniczej (hybrydowej),</w:t>
      </w:r>
    </w:p>
    <w:p w14:paraId="68A1F9D9" w14:textId="39C9E187" w:rsidR="001E6A2D" w:rsidRPr="00EB0742" w:rsidRDefault="005D0AE6"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EB0742">
        <w:rPr>
          <w:rFonts w:eastAsia="Calibri" w:cs="Arial"/>
          <w:sz w:val="24"/>
          <w:szCs w:val="24"/>
        </w:rPr>
        <w:t xml:space="preserve">należy przeprowadzić wnikliwą analizę danych pomiarowych stanowiących podstawę ujawnienia obiektów w bazie, szczególnie pod kątem rozbieżności w przebiegu przewodów oraz jednoznaczności punktów włączenia przyłączy do sieci oraz przyłączy do budynku. </w:t>
      </w:r>
      <w:r w:rsidR="003C1CD3" w:rsidRPr="00EB0742">
        <w:rPr>
          <w:rFonts w:eastAsia="Calibri" w:cs="Arial"/>
          <w:sz w:val="24"/>
          <w:szCs w:val="24"/>
        </w:rPr>
        <w:t xml:space="preserve">W </w:t>
      </w:r>
      <w:r w:rsidRPr="00EB0742">
        <w:rPr>
          <w:rFonts w:eastAsia="Calibri" w:cs="Arial"/>
          <w:sz w:val="24"/>
          <w:szCs w:val="24"/>
        </w:rPr>
        <w:t xml:space="preserve">przypadkach, gdy rozbieżności nie będą mogły być wyjaśnione na podstawie dokumentacji zgromadzonej w </w:t>
      </w:r>
      <w:r w:rsidR="00D92DD9">
        <w:rPr>
          <w:rFonts w:eastAsia="Calibri" w:cs="Arial"/>
          <w:sz w:val="24"/>
          <w:szCs w:val="24"/>
        </w:rPr>
        <w:t>państwowym zasobie geodezyjnym i kartograficznym</w:t>
      </w:r>
      <w:r w:rsidR="003832A6">
        <w:rPr>
          <w:rFonts w:eastAsia="Calibri" w:cs="Arial"/>
          <w:sz w:val="24"/>
          <w:szCs w:val="24"/>
        </w:rPr>
        <w:t>,</w:t>
      </w:r>
      <w:r w:rsidR="00D92DD9">
        <w:rPr>
          <w:rFonts w:eastAsia="Calibri" w:cs="Arial"/>
          <w:sz w:val="24"/>
          <w:szCs w:val="24"/>
        </w:rPr>
        <w:t xml:space="preserve"> zwanym dalej </w:t>
      </w:r>
      <w:proofErr w:type="spellStart"/>
      <w:r w:rsidR="00D92DD9">
        <w:rPr>
          <w:rFonts w:eastAsia="Calibri" w:cs="Arial"/>
          <w:sz w:val="24"/>
          <w:szCs w:val="24"/>
        </w:rPr>
        <w:t>pzgik</w:t>
      </w:r>
      <w:proofErr w:type="spellEnd"/>
      <w:r w:rsidR="003832A6">
        <w:rPr>
          <w:rFonts w:eastAsia="Calibri" w:cs="Arial"/>
          <w:sz w:val="24"/>
          <w:szCs w:val="24"/>
        </w:rPr>
        <w:t>,</w:t>
      </w:r>
      <w:r w:rsidRPr="00EB0742">
        <w:rPr>
          <w:rFonts w:eastAsia="Calibri" w:cs="Arial"/>
          <w:sz w:val="24"/>
          <w:szCs w:val="24"/>
        </w:rPr>
        <w:t xml:space="preserve"> należy przep</w:t>
      </w:r>
      <w:r w:rsidR="003C1CD3" w:rsidRPr="00EB0742">
        <w:rPr>
          <w:rFonts w:eastAsia="Calibri" w:cs="Arial"/>
          <w:sz w:val="24"/>
          <w:szCs w:val="24"/>
        </w:rPr>
        <w:t xml:space="preserve">rowadzić bezpośrednie pomiary w terenie. </w:t>
      </w:r>
      <w:r w:rsidRPr="00EB0742">
        <w:rPr>
          <w:rFonts w:eastAsia="Calibri" w:cs="Arial"/>
          <w:sz w:val="24"/>
          <w:szCs w:val="24"/>
        </w:rPr>
        <w:t>Jednocześnie Zamaw</w:t>
      </w:r>
      <w:r w:rsidR="004F3415" w:rsidRPr="00EB0742">
        <w:rPr>
          <w:rFonts w:eastAsia="Calibri" w:cs="Arial"/>
          <w:sz w:val="24"/>
          <w:szCs w:val="24"/>
        </w:rPr>
        <w:t xml:space="preserve">iający informuje, że nie jest w </w:t>
      </w:r>
      <w:r w:rsidRPr="00EB0742">
        <w:rPr>
          <w:rFonts w:eastAsia="Calibri" w:cs="Arial"/>
          <w:sz w:val="24"/>
          <w:szCs w:val="24"/>
        </w:rPr>
        <w:t>stanie określić ilości rozbieżności, które będą wymagały wyżej opisanego postępowania</w:t>
      </w:r>
      <w:r w:rsidR="00215FFA" w:rsidRPr="00EB0742">
        <w:rPr>
          <w:rFonts w:eastAsia="Calibri" w:cs="Arial"/>
          <w:sz w:val="24"/>
          <w:szCs w:val="24"/>
        </w:rPr>
        <w:t>,</w:t>
      </w:r>
    </w:p>
    <w:p w14:paraId="28FADFF6" w14:textId="1BC976C9" w:rsidR="009C6428" w:rsidRPr="009C6428" w:rsidRDefault="00C8497E"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bookmarkStart w:id="12" w:name="_Hlk494373164"/>
      <w:r>
        <w:rPr>
          <w:rFonts w:eastAsia="Calibri" w:cs="Arial"/>
          <w:sz w:val="24"/>
          <w:szCs w:val="24"/>
        </w:rPr>
        <w:t>przy wprowadzaniu danych</w:t>
      </w:r>
      <w:r w:rsidR="00505BC4">
        <w:rPr>
          <w:rFonts w:eastAsia="Calibri" w:cs="Arial"/>
          <w:sz w:val="24"/>
          <w:szCs w:val="24"/>
        </w:rPr>
        <w:t xml:space="preserve"> na podstawie </w:t>
      </w:r>
      <w:r w:rsidR="00BD3821">
        <w:rPr>
          <w:rFonts w:eastAsia="Calibri" w:cs="Arial"/>
          <w:sz w:val="24"/>
          <w:szCs w:val="24"/>
        </w:rPr>
        <w:t>dokumentów zasobu</w:t>
      </w:r>
      <w:r w:rsidR="00505BC4">
        <w:rPr>
          <w:rFonts w:eastAsia="Calibri" w:cs="Arial"/>
          <w:sz w:val="24"/>
          <w:szCs w:val="24"/>
        </w:rPr>
        <w:t xml:space="preserve"> poprzez ich kartowanie</w:t>
      </w:r>
      <w:r w:rsidR="00D612D8">
        <w:rPr>
          <w:rFonts w:eastAsia="Calibri" w:cs="Arial"/>
          <w:sz w:val="24"/>
          <w:szCs w:val="24"/>
        </w:rPr>
        <w:t>,</w:t>
      </w:r>
      <w:r w:rsidR="00505BC4">
        <w:rPr>
          <w:rFonts w:eastAsia="Calibri" w:cs="Arial"/>
          <w:sz w:val="24"/>
          <w:szCs w:val="24"/>
        </w:rPr>
        <w:t xml:space="preserve"> należy szczególną uwagę zwrócić na </w:t>
      </w:r>
      <w:r w:rsidR="00AD389A">
        <w:rPr>
          <w:rFonts w:eastAsia="Calibri" w:cs="Arial"/>
          <w:sz w:val="24"/>
          <w:szCs w:val="24"/>
        </w:rPr>
        <w:t xml:space="preserve">linie pomiarowe oraz </w:t>
      </w:r>
      <w:r w:rsidR="00505BC4">
        <w:rPr>
          <w:rFonts w:eastAsia="Calibri" w:cs="Arial"/>
          <w:sz w:val="24"/>
          <w:szCs w:val="24"/>
        </w:rPr>
        <w:t>punkty</w:t>
      </w:r>
      <w:r w:rsidR="00AD389A">
        <w:rPr>
          <w:rFonts w:eastAsia="Calibri" w:cs="Arial"/>
          <w:sz w:val="24"/>
          <w:szCs w:val="24"/>
        </w:rPr>
        <w:t xml:space="preserve"> je tworzące. </w:t>
      </w:r>
      <w:r w:rsidR="00D92DD9">
        <w:rPr>
          <w:rFonts w:eastAsia="Calibri" w:cs="Arial"/>
          <w:sz w:val="24"/>
          <w:szCs w:val="24"/>
        </w:rPr>
        <w:t>N</w:t>
      </w:r>
      <w:r w:rsidR="00505BC4">
        <w:rPr>
          <w:rFonts w:eastAsia="Calibri" w:cs="Arial"/>
          <w:sz w:val="24"/>
          <w:szCs w:val="24"/>
        </w:rPr>
        <w:t>iedopuszczalne jest kartowanie szkiców polowych</w:t>
      </w:r>
      <w:r w:rsidR="003A05EE">
        <w:rPr>
          <w:rFonts w:eastAsia="Calibri" w:cs="Arial"/>
          <w:sz w:val="24"/>
          <w:szCs w:val="24"/>
        </w:rPr>
        <w:t>,</w:t>
      </w:r>
      <w:r w:rsidR="00D141E0">
        <w:rPr>
          <w:rFonts w:eastAsia="Calibri" w:cs="Arial"/>
          <w:sz w:val="24"/>
          <w:szCs w:val="24"/>
        </w:rPr>
        <w:t xml:space="preserve"> gdzie</w:t>
      </w:r>
      <w:r w:rsidR="008A18F6">
        <w:rPr>
          <w:rFonts w:eastAsia="Calibri" w:cs="Arial"/>
          <w:sz w:val="24"/>
          <w:szCs w:val="24"/>
        </w:rPr>
        <w:t xml:space="preserve"> punkty tworzące linie pomiarowe</w:t>
      </w:r>
      <w:r w:rsidR="00505BC4">
        <w:rPr>
          <w:rFonts w:eastAsia="Calibri" w:cs="Arial"/>
          <w:sz w:val="24"/>
          <w:szCs w:val="24"/>
        </w:rPr>
        <w:t xml:space="preserve"> nie spełniają kryteriów</w:t>
      </w:r>
      <w:r w:rsidR="00003C54">
        <w:rPr>
          <w:rFonts w:eastAsia="Calibri" w:cs="Arial"/>
          <w:sz w:val="24"/>
          <w:szCs w:val="24"/>
        </w:rPr>
        <w:t xml:space="preserve"> dokładnościowych</w:t>
      </w:r>
      <w:r w:rsidR="003832A6">
        <w:rPr>
          <w:rFonts w:eastAsia="Calibri" w:cs="Arial"/>
          <w:sz w:val="24"/>
          <w:szCs w:val="24"/>
        </w:rPr>
        <w:br/>
      </w:r>
      <w:r w:rsidR="00003C54">
        <w:rPr>
          <w:rFonts w:eastAsia="Calibri" w:cs="Arial"/>
          <w:sz w:val="24"/>
          <w:szCs w:val="24"/>
        </w:rPr>
        <w:t>np.</w:t>
      </w:r>
      <w:r w:rsidR="003832A6">
        <w:rPr>
          <w:rFonts w:eastAsia="Calibri" w:cs="Arial"/>
          <w:sz w:val="24"/>
          <w:szCs w:val="24"/>
        </w:rPr>
        <w:t xml:space="preserve"> </w:t>
      </w:r>
      <w:r w:rsidR="00D612D8">
        <w:rPr>
          <w:rFonts w:eastAsia="Calibri" w:cs="Arial"/>
          <w:sz w:val="24"/>
          <w:szCs w:val="24"/>
        </w:rPr>
        <w:t xml:space="preserve">osnowa pozaklasowa, </w:t>
      </w:r>
      <w:r w:rsidR="003A05EE">
        <w:rPr>
          <w:rFonts w:eastAsia="Calibri" w:cs="Arial"/>
          <w:sz w:val="24"/>
          <w:szCs w:val="24"/>
        </w:rPr>
        <w:t xml:space="preserve">osnowa pomiarowa, </w:t>
      </w:r>
      <w:r w:rsidR="00C57874">
        <w:rPr>
          <w:rFonts w:eastAsia="Calibri" w:cs="Arial"/>
          <w:sz w:val="24"/>
          <w:szCs w:val="24"/>
        </w:rPr>
        <w:t>punkty graniczne</w:t>
      </w:r>
      <w:r w:rsidR="009C6428">
        <w:rPr>
          <w:rFonts w:eastAsia="Calibri" w:cs="Arial"/>
          <w:sz w:val="24"/>
          <w:szCs w:val="24"/>
        </w:rPr>
        <w:t>.</w:t>
      </w:r>
    </w:p>
    <w:p w14:paraId="3B6EA9F3" w14:textId="77777777" w:rsidR="00505BC4" w:rsidRPr="00C8497E" w:rsidRDefault="00D92DD9" w:rsidP="000528EF">
      <w:pPr>
        <w:pStyle w:val="Akapitzlist"/>
        <w:widowControl w:val="0"/>
        <w:shd w:val="clear" w:color="auto" w:fill="FFFFFF"/>
        <w:autoSpaceDE w:val="0"/>
        <w:autoSpaceDN w:val="0"/>
        <w:adjustRightInd w:val="0"/>
        <w:spacing w:after="0" w:line="240" w:lineRule="auto"/>
        <w:ind w:left="2835"/>
        <w:jc w:val="both"/>
        <w:rPr>
          <w:rFonts w:eastAsia="Calibri" w:cs="Arial"/>
          <w:spacing w:val="-14"/>
          <w:sz w:val="24"/>
          <w:szCs w:val="24"/>
        </w:rPr>
      </w:pPr>
      <w:r>
        <w:rPr>
          <w:rFonts w:eastAsia="Calibri" w:cs="Arial"/>
          <w:sz w:val="24"/>
          <w:szCs w:val="24"/>
        </w:rPr>
        <w:t>W</w:t>
      </w:r>
      <w:r w:rsidR="00BD3821">
        <w:rPr>
          <w:rFonts w:eastAsia="Calibri" w:cs="Arial"/>
          <w:sz w:val="24"/>
          <w:szCs w:val="24"/>
        </w:rPr>
        <w:t xml:space="preserve"> takim przypadku konieczny jest ponowny pomiar punktów</w:t>
      </w:r>
      <w:r>
        <w:rPr>
          <w:rFonts w:eastAsia="Calibri" w:cs="Arial"/>
          <w:sz w:val="24"/>
          <w:szCs w:val="24"/>
        </w:rPr>
        <w:t>,</w:t>
      </w:r>
      <w:r w:rsidR="00BD3821">
        <w:rPr>
          <w:rFonts w:eastAsia="Calibri" w:cs="Arial"/>
          <w:sz w:val="24"/>
          <w:szCs w:val="24"/>
        </w:rPr>
        <w:t xml:space="preserve"> na których został</w:t>
      </w:r>
      <w:r w:rsidR="008A18F6">
        <w:rPr>
          <w:rFonts w:eastAsia="Calibri" w:cs="Arial"/>
          <w:sz w:val="24"/>
          <w:szCs w:val="24"/>
        </w:rPr>
        <w:t>a oparta linia pomiarowa</w:t>
      </w:r>
      <w:r w:rsidR="009C6428">
        <w:rPr>
          <w:rFonts w:eastAsia="Calibri" w:cs="Arial"/>
          <w:sz w:val="24"/>
          <w:szCs w:val="24"/>
        </w:rPr>
        <w:t xml:space="preserve"> i dopiero wówczas </w:t>
      </w:r>
      <w:r w:rsidR="00990356">
        <w:rPr>
          <w:rFonts w:eastAsia="Calibri" w:cs="Arial"/>
          <w:sz w:val="24"/>
          <w:szCs w:val="24"/>
        </w:rPr>
        <w:t xml:space="preserve">jest </w:t>
      </w:r>
      <w:r w:rsidR="009C6428">
        <w:rPr>
          <w:rFonts w:eastAsia="Calibri" w:cs="Arial"/>
          <w:sz w:val="24"/>
          <w:szCs w:val="24"/>
        </w:rPr>
        <w:t>możliwość kartowania z dokumentu,</w:t>
      </w:r>
    </w:p>
    <w:bookmarkEnd w:id="12"/>
    <w:p w14:paraId="1F7A90FE" w14:textId="78F1208D" w:rsidR="00C8497E" w:rsidRPr="00990356" w:rsidRDefault="00C8497E"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Pr>
          <w:rFonts w:eastAsia="Calibri" w:cs="Arial"/>
          <w:sz w:val="24"/>
          <w:szCs w:val="24"/>
        </w:rPr>
        <w:t>analogicznie jak</w:t>
      </w:r>
      <w:r w:rsidR="00D92DD9">
        <w:rPr>
          <w:rFonts w:eastAsia="Calibri" w:cs="Arial"/>
          <w:sz w:val="24"/>
          <w:szCs w:val="24"/>
        </w:rPr>
        <w:t xml:space="preserve"> w</w:t>
      </w:r>
      <w:r>
        <w:rPr>
          <w:rFonts w:eastAsia="Calibri" w:cs="Arial"/>
          <w:sz w:val="24"/>
          <w:szCs w:val="24"/>
        </w:rPr>
        <w:t xml:space="preserve"> punkcie powyżej należy postąpić w</w:t>
      </w:r>
      <w:r w:rsidR="003832A6">
        <w:rPr>
          <w:rFonts w:eastAsia="Calibri" w:cs="Arial"/>
          <w:sz w:val="24"/>
          <w:szCs w:val="24"/>
        </w:rPr>
        <w:t xml:space="preserve"> </w:t>
      </w:r>
      <w:r>
        <w:rPr>
          <w:rFonts w:eastAsia="Calibri" w:cs="Arial"/>
          <w:sz w:val="24"/>
          <w:szCs w:val="24"/>
        </w:rPr>
        <w:t>przypadku obliczeń matematycznych d</w:t>
      </w:r>
      <w:r w:rsidR="00C16315">
        <w:rPr>
          <w:rFonts w:eastAsia="Calibri" w:cs="Arial"/>
          <w:sz w:val="24"/>
          <w:szCs w:val="24"/>
        </w:rPr>
        <w:t>anych zawartych w</w:t>
      </w:r>
      <w:r w:rsidR="003832A6">
        <w:rPr>
          <w:rFonts w:eastAsia="Calibri" w:cs="Arial"/>
          <w:sz w:val="24"/>
          <w:szCs w:val="24"/>
        </w:rPr>
        <w:t xml:space="preserve"> </w:t>
      </w:r>
      <w:r w:rsidR="00003C54">
        <w:rPr>
          <w:rFonts w:eastAsia="Calibri" w:cs="Arial"/>
          <w:sz w:val="24"/>
          <w:szCs w:val="24"/>
        </w:rPr>
        <w:t>dokumentach zasobu. P</w:t>
      </w:r>
      <w:r w:rsidR="00362D2B">
        <w:rPr>
          <w:rFonts w:eastAsia="Calibri" w:cs="Arial"/>
          <w:sz w:val="24"/>
          <w:szCs w:val="24"/>
        </w:rPr>
        <w:t xml:space="preserve">rzez obliczenia matematyczne rozumie się dane pomiarowe np. z pomiarów tachimetrycznych, </w:t>
      </w:r>
      <w:r w:rsidR="00362D2B" w:rsidRPr="00990356">
        <w:rPr>
          <w:rFonts w:eastAsia="Calibri" w:cs="Arial"/>
          <w:sz w:val="24"/>
          <w:szCs w:val="24"/>
        </w:rPr>
        <w:lastRenderedPageBreak/>
        <w:t>biegunowych itp.,</w:t>
      </w:r>
    </w:p>
    <w:bookmarkEnd w:id="11"/>
    <w:p w14:paraId="3C191F37" w14:textId="77777777" w:rsidR="00362D2B" w:rsidRPr="00990356" w:rsidRDefault="00003C54"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990356">
        <w:rPr>
          <w:rFonts w:eastAsia="Calibri" w:cs="Arial"/>
          <w:sz w:val="24"/>
          <w:szCs w:val="24"/>
        </w:rPr>
        <w:t>w przypadku przesuniętych, uszkodzonych lub zniszczonych znaków geodezyjnych lub znaków granicznych</w:t>
      </w:r>
      <w:r w:rsidR="00BF6056" w:rsidRPr="00990356">
        <w:rPr>
          <w:rFonts w:eastAsia="Calibri" w:cs="Arial"/>
          <w:sz w:val="24"/>
          <w:szCs w:val="24"/>
        </w:rPr>
        <w:t>,</w:t>
      </w:r>
      <w:r w:rsidRPr="00990356">
        <w:rPr>
          <w:rFonts w:eastAsia="Calibri" w:cs="Arial"/>
          <w:sz w:val="24"/>
          <w:szCs w:val="24"/>
        </w:rPr>
        <w:t xml:space="preserve"> </w:t>
      </w:r>
      <w:r w:rsidR="00362D2B" w:rsidRPr="00990356">
        <w:rPr>
          <w:rFonts w:eastAsia="Calibri" w:cs="Arial"/>
          <w:sz w:val="24"/>
          <w:szCs w:val="24"/>
        </w:rPr>
        <w:t>o kt</w:t>
      </w:r>
      <w:r w:rsidRPr="00990356">
        <w:rPr>
          <w:rFonts w:eastAsia="Calibri" w:cs="Arial"/>
          <w:sz w:val="24"/>
          <w:szCs w:val="24"/>
        </w:rPr>
        <w:t>órych mowa w punktach 5.2.1.</w:t>
      </w:r>
      <w:r w:rsidR="00A80ABE" w:rsidRPr="00990356">
        <w:rPr>
          <w:rFonts w:eastAsia="Calibri" w:cs="Arial"/>
          <w:sz w:val="24"/>
          <w:szCs w:val="24"/>
        </w:rPr>
        <w:t>4</w:t>
      </w:r>
      <w:r w:rsidRPr="00990356">
        <w:rPr>
          <w:rFonts w:eastAsia="Calibri" w:cs="Arial"/>
          <w:sz w:val="24"/>
          <w:szCs w:val="24"/>
        </w:rPr>
        <w:t xml:space="preserve"> i </w:t>
      </w:r>
      <w:r w:rsidR="00362D2B" w:rsidRPr="00990356">
        <w:rPr>
          <w:rFonts w:eastAsia="Calibri" w:cs="Arial"/>
          <w:sz w:val="24"/>
          <w:szCs w:val="24"/>
        </w:rPr>
        <w:t>5.2.1.</w:t>
      </w:r>
      <w:r w:rsidR="00A80ABE" w:rsidRPr="00990356">
        <w:rPr>
          <w:rFonts w:eastAsia="Calibri" w:cs="Arial"/>
          <w:sz w:val="24"/>
          <w:szCs w:val="24"/>
        </w:rPr>
        <w:t>5</w:t>
      </w:r>
      <w:r w:rsidR="00362D2B" w:rsidRPr="00990356">
        <w:rPr>
          <w:rFonts w:eastAsia="Calibri" w:cs="Arial"/>
          <w:sz w:val="24"/>
          <w:szCs w:val="24"/>
        </w:rPr>
        <w:t>, zn</w:t>
      </w:r>
      <w:r w:rsidRPr="00990356">
        <w:rPr>
          <w:rFonts w:eastAsia="Calibri" w:cs="Arial"/>
          <w:sz w:val="24"/>
          <w:szCs w:val="24"/>
        </w:rPr>
        <w:t>aki te należy wznowić zgodnie z </w:t>
      </w:r>
      <w:r w:rsidR="00362D2B" w:rsidRPr="00990356">
        <w:rPr>
          <w:rFonts w:eastAsia="Calibri" w:cs="Arial"/>
          <w:sz w:val="24"/>
          <w:szCs w:val="24"/>
        </w:rPr>
        <w:t>przepisami</w:t>
      </w:r>
      <w:r w:rsidRPr="00990356">
        <w:rPr>
          <w:rFonts w:eastAsia="Calibri" w:cs="Arial"/>
          <w:sz w:val="24"/>
          <w:szCs w:val="24"/>
        </w:rPr>
        <w:t xml:space="preserve"> prawa</w:t>
      </w:r>
      <w:r w:rsidR="00362D2B" w:rsidRPr="00990356">
        <w:rPr>
          <w:rFonts w:eastAsia="Calibri" w:cs="Arial"/>
          <w:sz w:val="24"/>
          <w:szCs w:val="24"/>
        </w:rPr>
        <w:t xml:space="preserve"> obowiązującymi w </w:t>
      </w:r>
      <w:r w:rsidR="002716D7" w:rsidRPr="00990356">
        <w:rPr>
          <w:rFonts w:eastAsia="Calibri" w:cs="Arial"/>
          <w:sz w:val="24"/>
          <w:szCs w:val="24"/>
        </w:rPr>
        <w:t>geodezji</w:t>
      </w:r>
      <w:r w:rsidRPr="00990356">
        <w:rPr>
          <w:rFonts w:eastAsia="Calibri" w:cs="Arial"/>
          <w:sz w:val="24"/>
          <w:szCs w:val="24"/>
        </w:rPr>
        <w:t xml:space="preserve"> i kartografii</w:t>
      </w:r>
      <w:r w:rsidR="002716D7" w:rsidRPr="00990356">
        <w:rPr>
          <w:rFonts w:eastAsia="Calibri" w:cs="Arial"/>
          <w:sz w:val="24"/>
          <w:szCs w:val="24"/>
        </w:rPr>
        <w:t>,</w:t>
      </w:r>
    </w:p>
    <w:p w14:paraId="2ACF4AA3" w14:textId="77777777" w:rsidR="002716D7" w:rsidRPr="002716D7" w:rsidRDefault="002716D7"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1E6A2D">
        <w:rPr>
          <w:rFonts w:eastAsia="Calibri" w:cs="Arial"/>
          <w:sz w:val="24"/>
          <w:szCs w:val="24"/>
        </w:rPr>
        <w:t xml:space="preserve">dane dotyczące elementów geodezyjnej ewidencji sieci uzbrojenia </w:t>
      </w:r>
      <w:r>
        <w:rPr>
          <w:rFonts w:eastAsia="Calibri" w:cs="Arial"/>
          <w:sz w:val="24"/>
          <w:szCs w:val="24"/>
        </w:rPr>
        <w:t xml:space="preserve">terenu </w:t>
      </w:r>
      <w:r w:rsidRPr="001E6A2D">
        <w:rPr>
          <w:rFonts w:eastAsia="Calibri" w:cs="Arial"/>
          <w:sz w:val="24"/>
          <w:szCs w:val="24"/>
        </w:rPr>
        <w:t xml:space="preserve">można wprowadzić do bazy danych </w:t>
      </w:r>
      <w:r>
        <w:rPr>
          <w:rFonts w:eastAsia="Calibri" w:cs="Arial"/>
          <w:sz w:val="24"/>
          <w:szCs w:val="24"/>
        </w:rPr>
        <w:t xml:space="preserve">na podstawie </w:t>
      </w:r>
      <w:proofErr w:type="spellStart"/>
      <w:r>
        <w:rPr>
          <w:rFonts w:eastAsia="Calibri" w:cs="Arial"/>
          <w:sz w:val="24"/>
          <w:szCs w:val="24"/>
        </w:rPr>
        <w:t>wektoryzacji</w:t>
      </w:r>
      <w:proofErr w:type="spellEnd"/>
      <w:r>
        <w:rPr>
          <w:rFonts w:eastAsia="Calibri" w:cs="Arial"/>
          <w:sz w:val="24"/>
          <w:szCs w:val="24"/>
        </w:rPr>
        <w:t xml:space="preserve"> rastrowej mapy zasadniczej tylko pod warunkiem</w:t>
      </w:r>
      <w:r w:rsidR="00454C8F">
        <w:rPr>
          <w:rFonts w:eastAsia="Calibri" w:cs="Arial"/>
          <w:sz w:val="24"/>
          <w:szCs w:val="24"/>
        </w:rPr>
        <w:t xml:space="preserve"> spełnienia łącznie poniższych kryteriów</w:t>
      </w:r>
      <w:r>
        <w:rPr>
          <w:rFonts w:eastAsia="Calibri" w:cs="Arial"/>
          <w:sz w:val="24"/>
          <w:szCs w:val="24"/>
        </w:rPr>
        <w:t>:</w:t>
      </w:r>
    </w:p>
    <w:p w14:paraId="6D6F17E5" w14:textId="5DC64D86" w:rsidR="002716D7" w:rsidRPr="002716D7" w:rsidRDefault="005D0AE6" w:rsidP="000528EF">
      <w:pPr>
        <w:pStyle w:val="Akapitzlist"/>
        <w:widowControl w:val="0"/>
        <w:numPr>
          <w:ilvl w:val="4"/>
          <w:numId w:val="1"/>
        </w:numPr>
        <w:shd w:val="clear" w:color="auto" w:fill="FFFFFF"/>
        <w:autoSpaceDE w:val="0"/>
        <w:autoSpaceDN w:val="0"/>
        <w:adjustRightInd w:val="0"/>
        <w:spacing w:after="0" w:line="240" w:lineRule="auto"/>
        <w:ind w:left="3969" w:hanging="1134"/>
        <w:jc w:val="both"/>
        <w:rPr>
          <w:rFonts w:eastAsia="Calibri" w:cs="Arial"/>
          <w:spacing w:val="-14"/>
          <w:sz w:val="24"/>
          <w:szCs w:val="24"/>
        </w:rPr>
      </w:pPr>
      <w:r w:rsidRPr="002716D7">
        <w:rPr>
          <w:rFonts w:eastAsia="Calibri" w:cs="Arial"/>
          <w:sz w:val="24"/>
          <w:szCs w:val="24"/>
        </w:rPr>
        <w:t>gdy dane</w:t>
      </w:r>
      <w:r w:rsidR="00EA4448" w:rsidRPr="002716D7">
        <w:rPr>
          <w:rFonts w:eastAsia="Calibri" w:cs="Arial"/>
          <w:sz w:val="24"/>
          <w:szCs w:val="24"/>
        </w:rPr>
        <w:t xml:space="preserve"> w dokumentach zasobu</w:t>
      </w:r>
      <w:r w:rsidRPr="002716D7">
        <w:rPr>
          <w:rFonts w:eastAsia="Calibri" w:cs="Arial"/>
          <w:sz w:val="24"/>
          <w:szCs w:val="24"/>
        </w:rPr>
        <w:t>, o któryc</w:t>
      </w:r>
      <w:r w:rsidR="002716D7">
        <w:rPr>
          <w:rFonts w:eastAsia="Calibri" w:cs="Arial"/>
          <w:sz w:val="24"/>
          <w:szCs w:val="24"/>
        </w:rPr>
        <w:t>h mowa w</w:t>
      </w:r>
      <w:r w:rsidR="003832A6">
        <w:rPr>
          <w:rFonts w:eastAsia="Calibri" w:cs="Arial"/>
          <w:sz w:val="24"/>
          <w:szCs w:val="24"/>
        </w:rPr>
        <w:t> </w:t>
      </w:r>
      <w:r w:rsidR="002716D7">
        <w:rPr>
          <w:rFonts w:eastAsia="Calibri" w:cs="Arial"/>
          <w:sz w:val="24"/>
          <w:szCs w:val="24"/>
        </w:rPr>
        <w:t>punktach</w:t>
      </w:r>
      <w:r w:rsidR="004F3415" w:rsidRPr="002716D7">
        <w:rPr>
          <w:rFonts w:eastAsia="Calibri" w:cs="Arial"/>
          <w:sz w:val="24"/>
          <w:szCs w:val="24"/>
        </w:rPr>
        <w:t xml:space="preserve"> 5.2.1.1.</w:t>
      </w:r>
      <w:r w:rsidR="00EA4448" w:rsidRPr="002716D7">
        <w:rPr>
          <w:rFonts w:eastAsia="Calibri" w:cs="Arial"/>
          <w:sz w:val="24"/>
          <w:szCs w:val="24"/>
        </w:rPr>
        <w:t>, 5.2.1.2, 5.2.1.3, 5.2.1.4</w:t>
      </w:r>
      <w:r w:rsidR="009C6428">
        <w:rPr>
          <w:rFonts w:eastAsia="Calibri" w:cs="Arial"/>
          <w:sz w:val="24"/>
          <w:szCs w:val="24"/>
        </w:rPr>
        <w:t>, 5.2.1.5</w:t>
      </w:r>
      <w:r w:rsidRPr="002716D7">
        <w:rPr>
          <w:rFonts w:eastAsia="Calibri" w:cs="Arial"/>
          <w:sz w:val="24"/>
          <w:szCs w:val="24"/>
        </w:rPr>
        <w:t xml:space="preserve"> będą niekompletne</w:t>
      </w:r>
      <w:r w:rsidR="004F3415" w:rsidRPr="002716D7">
        <w:rPr>
          <w:rFonts w:eastAsia="Calibri" w:cs="Arial"/>
          <w:sz w:val="24"/>
          <w:szCs w:val="24"/>
        </w:rPr>
        <w:t xml:space="preserve">, niemożliwe do wykorzystania </w:t>
      </w:r>
      <w:r w:rsidR="00EA4448" w:rsidRPr="002716D7">
        <w:rPr>
          <w:rFonts w:eastAsia="Calibri" w:cs="Arial"/>
          <w:sz w:val="24"/>
          <w:szCs w:val="24"/>
        </w:rPr>
        <w:t xml:space="preserve">lub </w:t>
      </w:r>
      <w:r w:rsidRPr="002716D7">
        <w:rPr>
          <w:rFonts w:eastAsia="Calibri" w:cs="Arial"/>
          <w:sz w:val="24"/>
          <w:szCs w:val="24"/>
        </w:rPr>
        <w:t>przeliczenia,</w:t>
      </w:r>
    </w:p>
    <w:p w14:paraId="59F48D5F" w14:textId="77777777" w:rsidR="002716D7" w:rsidRPr="002716D7" w:rsidRDefault="002716D7" w:rsidP="000528EF">
      <w:pPr>
        <w:pStyle w:val="Akapitzlist"/>
        <w:widowControl w:val="0"/>
        <w:numPr>
          <w:ilvl w:val="4"/>
          <w:numId w:val="1"/>
        </w:numPr>
        <w:shd w:val="clear" w:color="auto" w:fill="FFFFFF"/>
        <w:autoSpaceDE w:val="0"/>
        <w:autoSpaceDN w:val="0"/>
        <w:adjustRightInd w:val="0"/>
        <w:spacing w:after="0" w:line="240" w:lineRule="auto"/>
        <w:ind w:left="3969" w:hanging="1134"/>
        <w:jc w:val="both"/>
        <w:rPr>
          <w:rFonts w:eastAsia="Calibri" w:cs="Arial"/>
          <w:spacing w:val="-14"/>
          <w:sz w:val="24"/>
          <w:szCs w:val="24"/>
        </w:rPr>
      </w:pPr>
      <w:r>
        <w:rPr>
          <w:rFonts w:eastAsia="Calibri" w:cs="Arial"/>
          <w:sz w:val="24"/>
          <w:szCs w:val="24"/>
        </w:rPr>
        <w:t>brak możliwości pomiaru elementów w terenie,</w:t>
      </w:r>
    </w:p>
    <w:p w14:paraId="15E065FB" w14:textId="77777777" w:rsidR="002716D7" w:rsidRPr="002716D7" w:rsidRDefault="002716D7" w:rsidP="000528EF">
      <w:pPr>
        <w:pStyle w:val="Akapitzlist"/>
        <w:widowControl w:val="0"/>
        <w:numPr>
          <w:ilvl w:val="4"/>
          <w:numId w:val="1"/>
        </w:numPr>
        <w:shd w:val="clear" w:color="auto" w:fill="FFFFFF"/>
        <w:autoSpaceDE w:val="0"/>
        <w:autoSpaceDN w:val="0"/>
        <w:adjustRightInd w:val="0"/>
        <w:spacing w:after="0" w:line="240" w:lineRule="auto"/>
        <w:ind w:left="3969" w:hanging="1134"/>
        <w:jc w:val="both"/>
        <w:rPr>
          <w:rFonts w:eastAsia="Calibri" w:cs="Arial"/>
          <w:spacing w:val="-14"/>
          <w:sz w:val="24"/>
          <w:szCs w:val="24"/>
        </w:rPr>
      </w:pPr>
      <w:r>
        <w:rPr>
          <w:rFonts w:eastAsia="Calibri" w:cs="Arial"/>
          <w:sz w:val="24"/>
          <w:szCs w:val="24"/>
        </w:rPr>
        <w:t>brak informacji o elementach i ich położeniu w instytucjach branżowych</w:t>
      </w:r>
      <w:r w:rsidR="00454C8F">
        <w:rPr>
          <w:rFonts w:eastAsia="Calibri" w:cs="Arial"/>
          <w:sz w:val="24"/>
          <w:szCs w:val="24"/>
        </w:rPr>
        <w:t>, potwierdzony wpisem w </w:t>
      </w:r>
      <w:r w:rsidR="00BF6056">
        <w:rPr>
          <w:rFonts w:eastAsia="Calibri" w:cs="Arial"/>
          <w:sz w:val="24"/>
          <w:szCs w:val="24"/>
        </w:rPr>
        <w:t>D</w:t>
      </w:r>
      <w:r>
        <w:rPr>
          <w:rFonts w:eastAsia="Calibri" w:cs="Arial"/>
          <w:sz w:val="24"/>
          <w:szCs w:val="24"/>
        </w:rPr>
        <w:t>zienniku robót,</w:t>
      </w:r>
    </w:p>
    <w:p w14:paraId="5CB51A4F" w14:textId="77777777" w:rsidR="001E6A2D" w:rsidRPr="002716D7" w:rsidRDefault="00D92DD9" w:rsidP="000528EF">
      <w:pPr>
        <w:widowControl w:val="0"/>
        <w:shd w:val="clear" w:color="auto" w:fill="FFFFFF"/>
        <w:autoSpaceDE w:val="0"/>
        <w:autoSpaceDN w:val="0"/>
        <w:adjustRightInd w:val="0"/>
        <w:spacing w:after="0" w:line="240" w:lineRule="auto"/>
        <w:ind w:left="2835"/>
        <w:jc w:val="both"/>
        <w:rPr>
          <w:rFonts w:eastAsia="Calibri" w:cs="Arial"/>
          <w:spacing w:val="-14"/>
          <w:sz w:val="24"/>
          <w:szCs w:val="24"/>
        </w:rPr>
      </w:pPr>
      <w:r w:rsidRPr="002716D7">
        <w:rPr>
          <w:rFonts w:eastAsia="Calibri" w:cs="Arial"/>
          <w:sz w:val="24"/>
          <w:szCs w:val="24"/>
        </w:rPr>
        <w:t>N</w:t>
      </w:r>
      <w:r w:rsidR="00EA4448" w:rsidRPr="002716D7">
        <w:rPr>
          <w:rFonts w:eastAsia="Calibri" w:cs="Arial"/>
          <w:sz w:val="24"/>
          <w:szCs w:val="24"/>
        </w:rPr>
        <w:t>ależy jednak pamiętać o nadaniu wówczas odpowiedniego atrybutu metody pozyskania danych,</w:t>
      </w:r>
    </w:p>
    <w:p w14:paraId="2ABF3785" w14:textId="77777777" w:rsidR="001E6A2D" w:rsidRDefault="00E153DC"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Pr>
          <w:rFonts w:eastAsia="Calibri" w:cs="Arial"/>
          <w:sz w:val="24"/>
          <w:szCs w:val="24"/>
        </w:rPr>
        <w:t>obiekty liniowe, krawędziowe,</w:t>
      </w:r>
      <w:r w:rsidR="005D0AE6" w:rsidRPr="001E6A2D">
        <w:rPr>
          <w:rFonts w:eastAsia="Calibri" w:cs="Arial"/>
          <w:sz w:val="24"/>
          <w:szCs w:val="24"/>
        </w:rPr>
        <w:t xml:space="preserve"> punktowe </w:t>
      </w:r>
      <w:r>
        <w:rPr>
          <w:rFonts w:eastAsia="Calibri" w:cs="Arial"/>
          <w:sz w:val="24"/>
          <w:szCs w:val="24"/>
        </w:rPr>
        <w:t xml:space="preserve">i powierzchniowe </w:t>
      </w:r>
      <w:r w:rsidR="005D0AE6" w:rsidRPr="001E6A2D">
        <w:rPr>
          <w:rFonts w:eastAsia="Calibri" w:cs="Arial"/>
          <w:sz w:val="24"/>
          <w:szCs w:val="24"/>
        </w:rPr>
        <w:t xml:space="preserve">powinny posiadać </w:t>
      </w:r>
      <w:r w:rsidR="006F2173">
        <w:rPr>
          <w:rFonts w:eastAsia="Calibri" w:cs="Arial"/>
          <w:sz w:val="24"/>
          <w:szCs w:val="24"/>
        </w:rPr>
        <w:t xml:space="preserve">odpowiednie </w:t>
      </w:r>
      <w:r w:rsidR="005D0AE6" w:rsidRPr="001E6A2D">
        <w:rPr>
          <w:rFonts w:eastAsia="Calibri" w:cs="Arial"/>
          <w:sz w:val="24"/>
          <w:szCs w:val="24"/>
        </w:rPr>
        <w:t>ozn</w:t>
      </w:r>
      <w:r>
        <w:rPr>
          <w:rFonts w:eastAsia="Calibri" w:cs="Arial"/>
          <w:sz w:val="24"/>
          <w:szCs w:val="24"/>
        </w:rPr>
        <w:t>aczenia i atrybuty</w:t>
      </w:r>
      <w:r w:rsidR="00215FFA">
        <w:rPr>
          <w:rFonts w:eastAsia="Calibri" w:cs="Arial"/>
          <w:sz w:val="24"/>
          <w:szCs w:val="24"/>
        </w:rPr>
        <w:t>,</w:t>
      </w:r>
    </w:p>
    <w:p w14:paraId="04C1B599" w14:textId="77777777" w:rsidR="001E6A2D" w:rsidRDefault="005D0AE6"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1E6A2D">
        <w:rPr>
          <w:rFonts w:eastAsia="Calibri" w:cs="Arial"/>
          <w:sz w:val="24"/>
          <w:szCs w:val="24"/>
        </w:rPr>
        <w:t xml:space="preserve">nie dopuszcza się definiowania obiektów na tzw. punktach </w:t>
      </w:r>
      <w:proofErr w:type="spellStart"/>
      <w:r w:rsidR="00D92DD9">
        <w:rPr>
          <w:rFonts w:eastAsia="Calibri" w:cs="Arial"/>
          <w:sz w:val="24"/>
          <w:szCs w:val="24"/>
        </w:rPr>
        <w:t>xy</w:t>
      </w:r>
      <w:proofErr w:type="spellEnd"/>
      <w:r w:rsidR="00D92DD9">
        <w:rPr>
          <w:rFonts w:eastAsia="Calibri" w:cs="Arial"/>
          <w:sz w:val="24"/>
          <w:szCs w:val="24"/>
        </w:rPr>
        <w:t>. W</w:t>
      </w:r>
      <w:r w:rsidR="00EA4448">
        <w:rPr>
          <w:rFonts w:eastAsia="Calibri" w:cs="Arial"/>
          <w:sz w:val="24"/>
          <w:szCs w:val="24"/>
        </w:rPr>
        <w:t xml:space="preserve">szystkie obiekty liniowe i </w:t>
      </w:r>
      <w:r w:rsidRPr="001E6A2D">
        <w:rPr>
          <w:rFonts w:eastAsia="Calibri" w:cs="Arial"/>
          <w:sz w:val="24"/>
          <w:szCs w:val="24"/>
        </w:rPr>
        <w:t xml:space="preserve">powierzchniowe </w:t>
      </w:r>
      <w:r w:rsidR="00D92DD9">
        <w:rPr>
          <w:rFonts w:eastAsia="Calibri" w:cs="Arial"/>
          <w:sz w:val="24"/>
          <w:szCs w:val="24"/>
        </w:rPr>
        <w:t>muszą</w:t>
      </w:r>
      <w:r w:rsidRPr="001E6A2D">
        <w:rPr>
          <w:rFonts w:eastAsia="Calibri" w:cs="Arial"/>
          <w:sz w:val="24"/>
          <w:szCs w:val="24"/>
        </w:rPr>
        <w:t xml:space="preserve"> być oparte na obiektach</w:t>
      </w:r>
      <w:r w:rsidR="00EA4448">
        <w:rPr>
          <w:rFonts w:eastAsia="Calibri" w:cs="Arial"/>
          <w:sz w:val="24"/>
          <w:szCs w:val="24"/>
        </w:rPr>
        <w:t xml:space="preserve"> punktowych </w:t>
      </w:r>
      <w:proofErr w:type="spellStart"/>
      <w:r w:rsidR="00EA4448">
        <w:rPr>
          <w:rFonts w:eastAsia="Calibri" w:cs="Arial"/>
          <w:sz w:val="24"/>
          <w:szCs w:val="24"/>
        </w:rPr>
        <w:t>pełnoinformacyjnych</w:t>
      </w:r>
      <w:proofErr w:type="spellEnd"/>
      <w:r w:rsidR="00EA4448">
        <w:rPr>
          <w:rFonts w:eastAsia="Calibri" w:cs="Arial"/>
          <w:sz w:val="24"/>
          <w:szCs w:val="24"/>
        </w:rPr>
        <w:t>,</w:t>
      </w:r>
    </w:p>
    <w:p w14:paraId="16605E9D" w14:textId="4572B33E" w:rsidR="005D0AE6" w:rsidRPr="00B14C2A" w:rsidRDefault="005D0AE6"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1E6A2D">
        <w:rPr>
          <w:rFonts w:eastAsia="Calibri" w:cs="Arial"/>
          <w:sz w:val="24"/>
          <w:szCs w:val="24"/>
        </w:rPr>
        <w:t>w przypadkach, gdy</w:t>
      </w:r>
      <w:r w:rsidR="00627F51">
        <w:rPr>
          <w:rFonts w:eastAsia="Calibri" w:cs="Arial"/>
          <w:sz w:val="24"/>
          <w:szCs w:val="24"/>
        </w:rPr>
        <w:t xml:space="preserve"> informacje </w:t>
      </w:r>
      <w:r w:rsidR="00EA4448">
        <w:rPr>
          <w:rFonts w:eastAsia="Calibri" w:cs="Arial"/>
          <w:sz w:val="24"/>
          <w:szCs w:val="24"/>
        </w:rPr>
        <w:t xml:space="preserve">w dokumentach zasobu </w:t>
      </w:r>
      <w:r w:rsidR="00627F51">
        <w:rPr>
          <w:rFonts w:eastAsia="Calibri" w:cs="Arial"/>
          <w:sz w:val="24"/>
          <w:szCs w:val="24"/>
        </w:rPr>
        <w:t>dotyczące danej sieci</w:t>
      </w:r>
      <w:r w:rsidR="00D92DD9">
        <w:rPr>
          <w:rFonts w:eastAsia="Calibri" w:cs="Arial"/>
          <w:sz w:val="24"/>
          <w:szCs w:val="24"/>
        </w:rPr>
        <w:t xml:space="preserve"> lub obiektu</w:t>
      </w:r>
      <w:r w:rsidR="00627F51">
        <w:rPr>
          <w:rFonts w:eastAsia="Calibri" w:cs="Arial"/>
          <w:sz w:val="24"/>
          <w:szCs w:val="24"/>
        </w:rPr>
        <w:t xml:space="preserve"> </w:t>
      </w:r>
      <w:r w:rsidR="00D92DD9">
        <w:rPr>
          <w:rFonts w:eastAsia="Calibri" w:cs="Arial"/>
          <w:sz w:val="24"/>
          <w:szCs w:val="24"/>
        </w:rPr>
        <w:t>będą</w:t>
      </w:r>
      <w:r w:rsidR="00627F51">
        <w:rPr>
          <w:rFonts w:eastAsia="Calibri" w:cs="Arial"/>
          <w:sz w:val="24"/>
          <w:szCs w:val="24"/>
        </w:rPr>
        <w:t xml:space="preserve"> niewystarczające, </w:t>
      </w:r>
      <w:r w:rsidRPr="001E6A2D">
        <w:rPr>
          <w:rFonts w:eastAsia="Calibri" w:cs="Arial"/>
          <w:sz w:val="24"/>
          <w:szCs w:val="24"/>
        </w:rPr>
        <w:t xml:space="preserve">Wykonawca prac powiadomi o tym Zamawiającego i po uzgodnieniu </w:t>
      </w:r>
      <w:r w:rsidR="00D92DD9">
        <w:rPr>
          <w:rFonts w:eastAsia="Calibri" w:cs="Arial"/>
          <w:spacing w:val="-12"/>
          <w:sz w:val="24"/>
          <w:szCs w:val="24"/>
        </w:rPr>
        <w:t xml:space="preserve">z </w:t>
      </w:r>
      <w:r w:rsidRPr="001E6A2D">
        <w:rPr>
          <w:rFonts w:eastAsia="Calibri" w:cs="Arial"/>
          <w:spacing w:val="-12"/>
          <w:sz w:val="24"/>
          <w:szCs w:val="24"/>
        </w:rPr>
        <w:t>Zamawiającym</w:t>
      </w:r>
      <w:r w:rsidRPr="001E6A2D">
        <w:rPr>
          <w:rFonts w:eastAsia="Calibri" w:cs="Arial"/>
          <w:sz w:val="24"/>
          <w:szCs w:val="24"/>
        </w:rPr>
        <w:t xml:space="preserve"> samodzielnie ustal</w:t>
      </w:r>
      <w:r w:rsidR="00EA4448">
        <w:rPr>
          <w:rFonts w:eastAsia="Calibri" w:cs="Arial"/>
          <w:sz w:val="24"/>
          <w:szCs w:val="24"/>
        </w:rPr>
        <w:t>i</w:t>
      </w:r>
      <w:r w:rsidR="00003C54">
        <w:rPr>
          <w:rFonts w:eastAsia="Calibri" w:cs="Arial"/>
          <w:sz w:val="24"/>
          <w:szCs w:val="24"/>
        </w:rPr>
        <w:t xml:space="preserve"> zakres obiektów </w:t>
      </w:r>
      <w:r w:rsidR="00EA4448">
        <w:rPr>
          <w:rFonts w:eastAsia="Calibri" w:cs="Arial"/>
          <w:sz w:val="24"/>
          <w:szCs w:val="24"/>
        </w:rPr>
        <w:t>w</w:t>
      </w:r>
      <w:r w:rsidR="003832A6">
        <w:rPr>
          <w:rFonts w:eastAsia="Calibri" w:cs="Arial"/>
          <w:sz w:val="24"/>
          <w:szCs w:val="24"/>
        </w:rPr>
        <w:t xml:space="preserve">edług </w:t>
      </w:r>
      <w:r w:rsidRPr="001E6A2D">
        <w:rPr>
          <w:rFonts w:eastAsia="Calibri" w:cs="Arial"/>
          <w:sz w:val="24"/>
          <w:szCs w:val="24"/>
        </w:rPr>
        <w:t>następujących zasad:</w:t>
      </w:r>
    </w:p>
    <w:p w14:paraId="0A1A7113" w14:textId="77777777" w:rsidR="00B5785C" w:rsidRDefault="005D0AE6" w:rsidP="000528EF">
      <w:pPr>
        <w:widowControl w:val="0"/>
        <w:numPr>
          <w:ilvl w:val="4"/>
          <w:numId w:val="11"/>
        </w:numPr>
        <w:shd w:val="clear" w:color="auto" w:fill="FFFFFF"/>
        <w:tabs>
          <w:tab w:val="clear" w:pos="1304"/>
          <w:tab w:val="left" w:pos="3261"/>
        </w:tabs>
        <w:autoSpaceDE w:val="0"/>
        <w:autoSpaceDN w:val="0"/>
        <w:adjustRightInd w:val="0"/>
        <w:spacing w:after="0" w:line="240" w:lineRule="auto"/>
        <w:ind w:left="3261" w:hanging="426"/>
        <w:jc w:val="both"/>
        <w:rPr>
          <w:rFonts w:eastAsia="Calibri" w:cs="Arial"/>
          <w:sz w:val="24"/>
          <w:szCs w:val="24"/>
        </w:rPr>
      </w:pPr>
      <w:r w:rsidRPr="00D54EBE">
        <w:rPr>
          <w:rFonts w:eastAsia="Calibri" w:cs="Arial"/>
          <w:sz w:val="24"/>
          <w:szCs w:val="24"/>
        </w:rPr>
        <w:t>podział odcinka sieci następuje w miejscach zmiany charakterystyki przewodu. Pod pojęciem charakterystyki przewodu należy rozumie</w:t>
      </w:r>
      <w:r w:rsidR="00695AE1">
        <w:rPr>
          <w:rFonts w:eastAsia="Calibri" w:cs="Arial"/>
          <w:sz w:val="24"/>
          <w:szCs w:val="24"/>
        </w:rPr>
        <w:t xml:space="preserve">ć zarówno jego dane techniczne </w:t>
      </w:r>
      <w:r w:rsidRPr="00D54EBE">
        <w:rPr>
          <w:rFonts w:eastAsia="Calibri" w:cs="Arial"/>
          <w:sz w:val="24"/>
          <w:szCs w:val="24"/>
        </w:rPr>
        <w:t>tj. średn</w:t>
      </w:r>
      <w:r w:rsidR="00695AE1">
        <w:rPr>
          <w:rFonts w:eastAsia="Calibri" w:cs="Arial"/>
          <w:sz w:val="24"/>
          <w:szCs w:val="24"/>
        </w:rPr>
        <w:t>ica, liczba przewodów, materiał,</w:t>
      </w:r>
      <w:r w:rsidRPr="00D54EBE">
        <w:rPr>
          <w:rFonts w:eastAsia="Calibri" w:cs="Arial"/>
          <w:sz w:val="24"/>
          <w:szCs w:val="24"/>
        </w:rPr>
        <w:t xml:space="preserve"> jak również sposób pozyskania danych (oddzielnymi obiektami będą sieci wprowadzone do systemu na podstawie bezpośredniego pomiaru i sieci utworzone na podstawie </w:t>
      </w:r>
      <w:proofErr w:type="spellStart"/>
      <w:r w:rsidRPr="00D54EBE">
        <w:rPr>
          <w:rFonts w:eastAsia="Calibri" w:cs="Arial"/>
          <w:sz w:val="24"/>
          <w:szCs w:val="24"/>
        </w:rPr>
        <w:t>wektoryzacji</w:t>
      </w:r>
      <w:proofErr w:type="spellEnd"/>
      <w:r w:rsidRPr="00D54EBE">
        <w:rPr>
          <w:rFonts w:eastAsia="Calibri" w:cs="Arial"/>
          <w:sz w:val="24"/>
          <w:szCs w:val="24"/>
        </w:rPr>
        <w:t xml:space="preserve"> </w:t>
      </w:r>
      <w:r w:rsidR="00EA4448">
        <w:rPr>
          <w:rFonts w:eastAsia="Calibri" w:cs="Arial"/>
          <w:sz w:val="24"/>
          <w:szCs w:val="24"/>
        </w:rPr>
        <w:t>mapy rastrowej</w:t>
      </w:r>
      <w:r w:rsidRPr="00D54EBE">
        <w:rPr>
          <w:rFonts w:eastAsia="Calibri" w:cs="Arial"/>
          <w:sz w:val="24"/>
          <w:szCs w:val="24"/>
        </w:rPr>
        <w:t>),</w:t>
      </w:r>
    </w:p>
    <w:p w14:paraId="337096AF" w14:textId="77777777" w:rsidR="00B5785C" w:rsidRDefault="005D0AE6" w:rsidP="000528EF">
      <w:pPr>
        <w:widowControl w:val="0"/>
        <w:numPr>
          <w:ilvl w:val="4"/>
          <w:numId w:val="11"/>
        </w:numPr>
        <w:shd w:val="clear" w:color="auto" w:fill="FFFFFF"/>
        <w:tabs>
          <w:tab w:val="clear" w:pos="1304"/>
          <w:tab w:val="left" w:pos="3261"/>
        </w:tabs>
        <w:autoSpaceDE w:val="0"/>
        <w:autoSpaceDN w:val="0"/>
        <w:adjustRightInd w:val="0"/>
        <w:spacing w:after="0" w:line="240" w:lineRule="auto"/>
        <w:ind w:left="3261" w:hanging="426"/>
        <w:jc w:val="both"/>
        <w:rPr>
          <w:rFonts w:eastAsia="Calibri" w:cs="Arial"/>
          <w:sz w:val="24"/>
          <w:szCs w:val="24"/>
        </w:rPr>
      </w:pPr>
      <w:r w:rsidRPr="00B5785C">
        <w:rPr>
          <w:rFonts w:eastAsia="Calibri" w:cs="Arial"/>
          <w:sz w:val="24"/>
          <w:szCs w:val="24"/>
        </w:rPr>
        <w:t>przy tworzeniu odcinka sieci należy uwzględnić przebieg wzdłuż ulicy o jednej nazwie (przewód należy podzielić odpowiednim obiektem punktowym),</w:t>
      </w:r>
    </w:p>
    <w:p w14:paraId="2CF1B2F9" w14:textId="4992CAEE" w:rsidR="005D0AE6" w:rsidRPr="00B5785C" w:rsidRDefault="005D0AE6" w:rsidP="000528EF">
      <w:pPr>
        <w:widowControl w:val="0"/>
        <w:numPr>
          <w:ilvl w:val="4"/>
          <w:numId w:val="11"/>
        </w:numPr>
        <w:shd w:val="clear" w:color="auto" w:fill="FFFFFF"/>
        <w:tabs>
          <w:tab w:val="clear" w:pos="1304"/>
          <w:tab w:val="left" w:pos="3261"/>
        </w:tabs>
        <w:autoSpaceDE w:val="0"/>
        <w:autoSpaceDN w:val="0"/>
        <w:adjustRightInd w:val="0"/>
        <w:spacing w:after="0" w:line="240" w:lineRule="auto"/>
        <w:ind w:left="3261" w:hanging="426"/>
        <w:jc w:val="both"/>
        <w:rPr>
          <w:rFonts w:eastAsia="Calibri" w:cs="Arial"/>
          <w:sz w:val="24"/>
          <w:szCs w:val="24"/>
        </w:rPr>
      </w:pPr>
      <w:r w:rsidRPr="00B5785C">
        <w:rPr>
          <w:rFonts w:eastAsia="Calibri" w:cs="Arial"/>
          <w:sz w:val="24"/>
          <w:szCs w:val="24"/>
        </w:rPr>
        <w:t xml:space="preserve">przyłącza do budynków należy dzielić tylko na granicy zewnętrznej zlecanych obrębów. Taki sposób postępowania zapewni nie dublowanie się obiektów na granicy obszarów, dla których numeryczną mapę zasadniczą wykonują różni Wykonawcy. </w:t>
      </w:r>
      <w:proofErr w:type="spellStart"/>
      <w:r w:rsidR="00627F51">
        <w:rPr>
          <w:rFonts w:eastAsia="Calibri" w:cs="Arial"/>
          <w:sz w:val="24"/>
          <w:szCs w:val="24"/>
        </w:rPr>
        <w:t>WGKiK</w:t>
      </w:r>
      <w:proofErr w:type="spellEnd"/>
      <w:r w:rsidRPr="00B5785C">
        <w:rPr>
          <w:rFonts w:eastAsia="Calibri" w:cs="Arial"/>
          <w:sz w:val="24"/>
          <w:szCs w:val="24"/>
        </w:rPr>
        <w:t xml:space="preserve"> p</w:t>
      </w:r>
      <w:r w:rsidR="003832A6">
        <w:rPr>
          <w:rFonts w:eastAsia="Calibri" w:cs="Arial"/>
          <w:sz w:val="24"/>
          <w:szCs w:val="24"/>
        </w:rPr>
        <w:t xml:space="preserve">o </w:t>
      </w:r>
      <w:r w:rsidRPr="00B5785C">
        <w:rPr>
          <w:rFonts w:eastAsia="Calibri" w:cs="Arial"/>
          <w:sz w:val="24"/>
          <w:szCs w:val="24"/>
        </w:rPr>
        <w:t>zaimportowaniu wszystk</w:t>
      </w:r>
      <w:r w:rsidR="00627F51">
        <w:rPr>
          <w:rFonts w:eastAsia="Calibri" w:cs="Arial"/>
          <w:sz w:val="24"/>
          <w:szCs w:val="24"/>
        </w:rPr>
        <w:t>ich danych połączy te obiekty w</w:t>
      </w:r>
      <w:r w:rsidR="003832A6">
        <w:rPr>
          <w:rFonts w:eastAsia="Calibri" w:cs="Arial"/>
          <w:sz w:val="24"/>
          <w:szCs w:val="24"/>
        </w:rPr>
        <w:t xml:space="preserve"> </w:t>
      </w:r>
      <w:r w:rsidRPr="00B5785C">
        <w:rPr>
          <w:rFonts w:eastAsia="Calibri" w:cs="Arial"/>
          <w:sz w:val="24"/>
          <w:szCs w:val="24"/>
        </w:rPr>
        <w:t xml:space="preserve">jeden obiekt. Wewnątrz opracowywanego obszaru nie </w:t>
      </w:r>
      <w:r w:rsidRPr="00B5785C">
        <w:rPr>
          <w:rFonts w:eastAsia="Calibri" w:cs="Arial"/>
          <w:sz w:val="24"/>
          <w:szCs w:val="24"/>
        </w:rPr>
        <w:lastRenderedPageBreak/>
        <w:t>należy dzielić przyłąc</w:t>
      </w:r>
      <w:r w:rsidR="00215FFA" w:rsidRPr="00B5785C">
        <w:rPr>
          <w:rFonts w:eastAsia="Calibri" w:cs="Arial"/>
          <w:sz w:val="24"/>
          <w:szCs w:val="24"/>
        </w:rPr>
        <w:t>zy ze względu na granicę obrębu,</w:t>
      </w:r>
    </w:p>
    <w:p w14:paraId="4F6BBB32" w14:textId="0A8A5FE7" w:rsidR="00B14C2A"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D54EBE">
        <w:rPr>
          <w:rFonts w:eastAsia="Calibri" w:cs="Arial"/>
          <w:sz w:val="24"/>
          <w:szCs w:val="24"/>
        </w:rPr>
        <w:t xml:space="preserve">należy pamiętać, aby punkty wprowadzone z operatów lub pozyskane z bezpośredniego pomiaru stanowiące punkty charakterystyczne sieci nie stanowiły samodzielnych obiektów punktowych (wolnych), lecz były włączone do odpowiednich obiektów sieci uzbrojenia terenu. Wykonawca w Dzienniku </w:t>
      </w:r>
      <w:r w:rsidR="003832A6">
        <w:rPr>
          <w:rFonts w:eastAsia="Calibri" w:cs="Arial"/>
          <w:sz w:val="24"/>
          <w:szCs w:val="24"/>
        </w:rPr>
        <w:t>p</w:t>
      </w:r>
      <w:r w:rsidRPr="00D54EBE">
        <w:rPr>
          <w:rFonts w:eastAsia="Calibri" w:cs="Arial"/>
          <w:sz w:val="24"/>
          <w:szCs w:val="24"/>
        </w:rPr>
        <w:t>rac odnotuje wszystkie „wolne</w:t>
      </w:r>
      <w:r w:rsidR="004F3415">
        <w:rPr>
          <w:rFonts w:eastAsia="Calibri" w:cs="Arial"/>
          <w:sz w:val="24"/>
          <w:szCs w:val="24"/>
        </w:rPr>
        <w:t>” punkty GESUT (ich kody wraz z </w:t>
      </w:r>
      <w:r w:rsidRPr="00D54EBE">
        <w:rPr>
          <w:rFonts w:eastAsia="Calibri" w:cs="Arial"/>
          <w:sz w:val="24"/>
          <w:szCs w:val="24"/>
        </w:rPr>
        <w:t>identyfikatorami i numerami KERG)</w:t>
      </w:r>
      <w:r w:rsidR="00B14C2A">
        <w:rPr>
          <w:rFonts w:eastAsia="Calibri" w:cs="Arial"/>
          <w:sz w:val="24"/>
          <w:szCs w:val="24"/>
        </w:rPr>
        <w:t>,</w:t>
      </w:r>
    </w:p>
    <w:p w14:paraId="72F9501B" w14:textId="77777777" w:rsidR="00B14C2A"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B14C2A">
        <w:rPr>
          <w:rFonts w:eastAsia="Calibri" w:cs="Arial"/>
          <w:sz w:val="24"/>
          <w:szCs w:val="24"/>
        </w:rPr>
        <w:t>rzędne dla obiektów armatury naziemnej uzbrojenia terenu należy wpisywać w polu „</w:t>
      </w:r>
      <w:r w:rsidRPr="00B14C2A">
        <w:rPr>
          <w:rFonts w:eastAsia="Calibri" w:cs="Arial"/>
          <w:iCs/>
          <w:sz w:val="24"/>
          <w:szCs w:val="24"/>
        </w:rPr>
        <w:t>Rzędna HgH1”</w:t>
      </w:r>
      <w:r w:rsidRPr="00B14C2A">
        <w:rPr>
          <w:rFonts w:eastAsia="Calibri" w:cs="Arial"/>
          <w:sz w:val="24"/>
          <w:szCs w:val="24"/>
        </w:rPr>
        <w:t>. Jeżeli został pomierzony punkt wysokości uzbrojenia podziemnego, to należy wprowadzić go do bazy danych, jako punkt pomiaru wysokości odpowiedniej sieci, a</w:t>
      </w:r>
      <w:r w:rsidR="00C851B7">
        <w:rPr>
          <w:rFonts w:eastAsia="Calibri" w:cs="Arial"/>
          <w:sz w:val="24"/>
          <w:szCs w:val="24"/>
        </w:rPr>
        <w:t xml:space="preserve"> </w:t>
      </w:r>
      <w:r w:rsidR="00F52DFA">
        <w:rPr>
          <w:rFonts w:eastAsia="Calibri" w:cs="Arial"/>
          <w:sz w:val="24"/>
          <w:szCs w:val="24"/>
        </w:rPr>
        <w:t>nie jako punkt załamania sieci,</w:t>
      </w:r>
    </w:p>
    <w:p w14:paraId="6183035C" w14:textId="77777777" w:rsidR="00B14C2A"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B14C2A">
        <w:rPr>
          <w:rFonts w:eastAsia="Calibri" w:cs="Arial"/>
          <w:sz w:val="24"/>
          <w:szCs w:val="24"/>
        </w:rPr>
        <w:t xml:space="preserve">w przypadku, gdy budynek </w:t>
      </w:r>
      <w:r w:rsidR="004F3415">
        <w:rPr>
          <w:rFonts w:eastAsia="Calibri" w:cs="Arial"/>
          <w:sz w:val="24"/>
          <w:szCs w:val="24"/>
        </w:rPr>
        <w:t>ujawniony w ewidencji gruntów i </w:t>
      </w:r>
      <w:r w:rsidRPr="00B14C2A">
        <w:rPr>
          <w:rFonts w:eastAsia="Calibri" w:cs="Arial"/>
          <w:sz w:val="24"/>
          <w:szCs w:val="24"/>
        </w:rPr>
        <w:t>budynków jednocześnie pełni funkcję trafostacji lub stacji redukcyjnej itp., to w środku budynku należy zdefiniować obiekt punktowy trafostacji lub stacji redukcyjnej i powiązać go relacją do budynku</w:t>
      </w:r>
      <w:r w:rsidR="00B14C2A">
        <w:rPr>
          <w:rFonts w:eastAsia="Calibri" w:cs="Arial"/>
          <w:sz w:val="24"/>
          <w:szCs w:val="24"/>
        </w:rPr>
        <w:t>,</w:t>
      </w:r>
    </w:p>
    <w:p w14:paraId="7A24BB75" w14:textId="77777777" w:rsidR="00B14C2A"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B14C2A">
        <w:rPr>
          <w:rFonts w:eastAsia="Calibri" w:cs="Arial"/>
          <w:sz w:val="24"/>
          <w:szCs w:val="24"/>
        </w:rPr>
        <w:t>wszystkie punkty wejścia przewodu do budynków (bez względu na sposób pozyskania) muszą mieć nadany odpowiedni kod obiektu. Nie należy jednak s</w:t>
      </w:r>
      <w:r w:rsidR="00B14C2A">
        <w:rPr>
          <w:rFonts w:eastAsia="Calibri" w:cs="Arial"/>
          <w:sz w:val="24"/>
          <w:szCs w:val="24"/>
        </w:rPr>
        <w:t>ztucznie tworzyć takich wejść w </w:t>
      </w:r>
      <w:r w:rsidRPr="00B14C2A">
        <w:rPr>
          <w:rFonts w:eastAsia="Calibri" w:cs="Arial"/>
          <w:sz w:val="24"/>
          <w:szCs w:val="24"/>
        </w:rPr>
        <w:t>przypadku, gdy przewód faktycznie nie wchodzi do budynku, np. w większości obiektów kanalizacji deszczowej</w:t>
      </w:r>
      <w:r w:rsidR="00B14C2A">
        <w:rPr>
          <w:rFonts w:eastAsia="Calibri" w:cs="Arial"/>
          <w:sz w:val="24"/>
          <w:szCs w:val="24"/>
        </w:rPr>
        <w:t>,</w:t>
      </w:r>
    </w:p>
    <w:p w14:paraId="6E386BF1" w14:textId="77777777" w:rsidR="00B14C2A"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B14C2A">
        <w:rPr>
          <w:rFonts w:eastAsia="Calibri" w:cs="Arial"/>
          <w:sz w:val="24"/>
          <w:szCs w:val="24"/>
        </w:rPr>
        <w:t>jeżeli definiowane są przyłącza</w:t>
      </w:r>
      <w:r w:rsidR="00B14C2A">
        <w:rPr>
          <w:rFonts w:eastAsia="Calibri" w:cs="Arial"/>
          <w:sz w:val="24"/>
          <w:szCs w:val="24"/>
        </w:rPr>
        <w:t xml:space="preserve"> do kratek kanalizacyjnych, a z </w:t>
      </w:r>
      <w:r w:rsidRPr="00B14C2A">
        <w:rPr>
          <w:rFonts w:eastAsia="Calibri" w:cs="Arial"/>
          <w:sz w:val="24"/>
          <w:szCs w:val="24"/>
        </w:rPr>
        <w:t xml:space="preserve">pomiaru jest określone </w:t>
      </w:r>
      <w:r w:rsidRPr="00B14C2A">
        <w:rPr>
          <w:rFonts w:eastAsia="Calibri" w:cs="Arial"/>
          <w:spacing w:val="-1"/>
          <w:sz w:val="24"/>
          <w:szCs w:val="24"/>
        </w:rPr>
        <w:t>położ</w:t>
      </w:r>
      <w:r w:rsidR="00B14C2A">
        <w:rPr>
          <w:rFonts w:eastAsia="Calibri" w:cs="Arial"/>
          <w:spacing w:val="-1"/>
          <w:sz w:val="24"/>
          <w:szCs w:val="24"/>
        </w:rPr>
        <w:t>enie kratki i wypustu (punkty o </w:t>
      </w:r>
      <w:r w:rsidRPr="00B14C2A">
        <w:rPr>
          <w:rFonts w:eastAsia="Calibri" w:cs="Arial"/>
          <w:spacing w:val="-1"/>
          <w:sz w:val="24"/>
          <w:szCs w:val="24"/>
        </w:rPr>
        <w:t xml:space="preserve">tych samych współrzędnych) to w definicji przyłącza należy </w:t>
      </w:r>
      <w:r w:rsidRPr="00B14C2A">
        <w:rPr>
          <w:rFonts w:eastAsia="Calibri" w:cs="Arial"/>
          <w:sz w:val="24"/>
          <w:szCs w:val="24"/>
        </w:rPr>
        <w:t>uwzględnić tylko kratkę</w:t>
      </w:r>
      <w:r w:rsidR="00215FFA">
        <w:rPr>
          <w:rFonts w:eastAsia="Calibri" w:cs="Arial"/>
          <w:sz w:val="24"/>
          <w:szCs w:val="24"/>
        </w:rPr>
        <w:t>,</w:t>
      </w:r>
    </w:p>
    <w:p w14:paraId="0591E0E2" w14:textId="77777777" w:rsidR="00B14C2A" w:rsidRPr="0060033B"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B14C2A">
        <w:rPr>
          <w:rFonts w:eastAsia="Calibri" w:cs="Arial"/>
          <w:sz w:val="24"/>
          <w:szCs w:val="24"/>
        </w:rPr>
        <w:t>odnośniki opisów rzędnych wysokości stosować tylko wtedy gdy odczytywany opis może być przypisany do innego obiektu</w:t>
      </w:r>
      <w:r w:rsidR="0060033B">
        <w:rPr>
          <w:rFonts w:eastAsia="Calibri" w:cs="Arial"/>
          <w:sz w:val="24"/>
          <w:szCs w:val="24"/>
        </w:rPr>
        <w:t>,</w:t>
      </w:r>
    </w:p>
    <w:p w14:paraId="486CF9F8" w14:textId="18C49AFC" w:rsidR="0060033B" w:rsidRPr="00444674" w:rsidRDefault="0060033B"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60033B">
        <w:rPr>
          <w:rFonts w:eastAsia="Calibri" w:cs="Arial"/>
          <w:spacing w:val="-2"/>
          <w:sz w:val="24"/>
          <w:szCs w:val="24"/>
        </w:rPr>
        <w:t>inne nieopisane obiekty, należy wprowadzać zgodnie</w:t>
      </w:r>
      <w:r w:rsidR="00A67608">
        <w:rPr>
          <w:rFonts w:eastAsia="Calibri" w:cs="Arial"/>
          <w:spacing w:val="-2"/>
          <w:sz w:val="24"/>
          <w:szCs w:val="24"/>
        </w:rPr>
        <w:br/>
      </w:r>
      <w:r w:rsidRPr="0060033B">
        <w:rPr>
          <w:rFonts w:eastAsia="Calibri" w:cs="Arial"/>
          <w:spacing w:val="-2"/>
          <w:sz w:val="24"/>
          <w:szCs w:val="24"/>
        </w:rPr>
        <w:t>z</w:t>
      </w:r>
      <w:r w:rsidR="00A67608">
        <w:rPr>
          <w:rFonts w:eastAsia="Calibri" w:cs="Arial"/>
          <w:spacing w:val="-2"/>
          <w:sz w:val="24"/>
          <w:szCs w:val="24"/>
        </w:rPr>
        <w:t xml:space="preserve"> </w:t>
      </w:r>
      <w:r w:rsidR="004F364F" w:rsidRPr="003A7BBF">
        <w:rPr>
          <w:rFonts w:cstheme="minorHAnsi"/>
          <w:sz w:val="24"/>
          <w:szCs w:val="24"/>
        </w:rPr>
        <w:t>rozporządzenie</w:t>
      </w:r>
      <w:r w:rsidR="004F364F">
        <w:rPr>
          <w:rFonts w:cstheme="minorHAnsi"/>
          <w:sz w:val="24"/>
          <w:szCs w:val="24"/>
        </w:rPr>
        <w:t>m</w:t>
      </w:r>
      <w:r w:rsidR="004F364F" w:rsidRPr="003A7BBF">
        <w:rPr>
          <w:rFonts w:cstheme="minorHAnsi"/>
          <w:sz w:val="24"/>
          <w:szCs w:val="24"/>
        </w:rPr>
        <w:t xml:space="preserve"> Ministra Rozwoju, Pracy i Technologii z dnia 23 lipca 2021</w:t>
      </w:r>
      <w:r w:rsidR="004F364F">
        <w:rPr>
          <w:rFonts w:cstheme="minorHAnsi"/>
          <w:sz w:val="24"/>
          <w:szCs w:val="24"/>
        </w:rPr>
        <w:t> </w:t>
      </w:r>
      <w:r w:rsidR="004F364F" w:rsidRPr="003A7BBF">
        <w:rPr>
          <w:rFonts w:cstheme="minorHAnsi"/>
          <w:sz w:val="24"/>
          <w:szCs w:val="24"/>
        </w:rPr>
        <w:t xml:space="preserve">r. </w:t>
      </w:r>
      <w:r w:rsidR="004F364F" w:rsidRPr="003A7BBF">
        <w:rPr>
          <w:rFonts w:cstheme="minorHAnsi"/>
          <w:i/>
          <w:sz w:val="24"/>
          <w:szCs w:val="24"/>
        </w:rPr>
        <w:t xml:space="preserve">w sprawie geodezyjnej ewidencji sieci uzbrojenia </w:t>
      </w:r>
      <w:r w:rsidR="004F364F" w:rsidRPr="00444674">
        <w:rPr>
          <w:rFonts w:cstheme="minorHAnsi"/>
          <w:i/>
          <w:sz w:val="24"/>
          <w:szCs w:val="24"/>
        </w:rPr>
        <w:t>terenu</w:t>
      </w:r>
      <w:r w:rsidRPr="00444674">
        <w:rPr>
          <w:rFonts w:eastAsia="Calibri" w:cs="Arial"/>
          <w:i/>
          <w:spacing w:val="-2"/>
          <w:sz w:val="24"/>
          <w:szCs w:val="24"/>
        </w:rPr>
        <w:t>,</w:t>
      </w:r>
      <w:r w:rsidRPr="00444674">
        <w:rPr>
          <w:rFonts w:eastAsia="Calibri" w:cs="Arial"/>
          <w:spacing w:val="-2"/>
          <w:sz w:val="24"/>
          <w:szCs w:val="24"/>
        </w:rPr>
        <w:t xml:space="preserve"> a ewentualne wątpliwości uzgodnić z </w:t>
      </w:r>
      <w:proofErr w:type="spellStart"/>
      <w:r w:rsidRPr="00444674">
        <w:rPr>
          <w:rFonts w:eastAsia="Calibri" w:cs="Arial"/>
          <w:spacing w:val="-2"/>
          <w:sz w:val="24"/>
          <w:szCs w:val="24"/>
        </w:rPr>
        <w:t>WGKiK</w:t>
      </w:r>
      <w:proofErr w:type="spellEnd"/>
      <w:r w:rsidRPr="00444674">
        <w:rPr>
          <w:rFonts w:eastAsia="Calibri" w:cs="Arial"/>
          <w:spacing w:val="-2"/>
          <w:sz w:val="24"/>
          <w:szCs w:val="24"/>
        </w:rPr>
        <w:t>.</w:t>
      </w:r>
    </w:p>
    <w:p w14:paraId="01F2D1D6" w14:textId="77777777" w:rsidR="005D0AE6" w:rsidRPr="00164ED0" w:rsidRDefault="005D0AE6"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z w:val="24"/>
          <w:szCs w:val="24"/>
        </w:rPr>
      </w:pPr>
      <w:r w:rsidRPr="00F508C2">
        <w:rPr>
          <w:rFonts w:eastAsia="Calibri" w:cs="Arial"/>
          <w:b/>
          <w:spacing w:val="-1"/>
          <w:sz w:val="24"/>
          <w:szCs w:val="24"/>
        </w:rPr>
        <w:t>Dane dotyczące elementów BDOT</w:t>
      </w:r>
      <w:r w:rsidR="00F52DFA">
        <w:rPr>
          <w:rFonts w:eastAsia="Calibri" w:cs="Arial"/>
          <w:b/>
          <w:spacing w:val="-1"/>
          <w:sz w:val="24"/>
          <w:szCs w:val="24"/>
        </w:rPr>
        <w:t>500</w:t>
      </w:r>
      <w:r w:rsidRPr="00F508C2">
        <w:rPr>
          <w:rFonts w:eastAsia="Calibri" w:cs="Arial"/>
          <w:b/>
          <w:spacing w:val="-1"/>
          <w:sz w:val="24"/>
          <w:szCs w:val="24"/>
        </w:rPr>
        <w:t>:</w:t>
      </w:r>
    </w:p>
    <w:p w14:paraId="59564DDB" w14:textId="77777777" w:rsidR="00B4588B" w:rsidRPr="009C6428" w:rsidRDefault="00B4588B"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EB0742">
        <w:rPr>
          <w:rFonts w:eastAsia="Calibri" w:cs="Arial"/>
          <w:sz w:val="24"/>
          <w:szCs w:val="24"/>
        </w:rPr>
        <w:t xml:space="preserve">należy wprowadzić do bazy danych na podstawie </w:t>
      </w:r>
      <w:r>
        <w:rPr>
          <w:rFonts w:eastAsia="Calibri" w:cs="Arial"/>
          <w:sz w:val="24"/>
          <w:szCs w:val="24"/>
        </w:rPr>
        <w:t>pomiarów wszystki</w:t>
      </w:r>
      <w:r w:rsidR="00990356">
        <w:rPr>
          <w:rFonts w:eastAsia="Calibri" w:cs="Arial"/>
          <w:sz w:val="24"/>
          <w:szCs w:val="24"/>
        </w:rPr>
        <w:t>e</w:t>
      </w:r>
      <w:r>
        <w:rPr>
          <w:rFonts w:eastAsia="Calibri" w:cs="Arial"/>
          <w:sz w:val="24"/>
          <w:szCs w:val="24"/>
        </w:rPr>
        <w:t xml:space="preserve"> element</w:t>
      </w:r>
      <w:r w:rsidR="00990356">
        <w:rPr>
          <w:rFonts w:eastAsia="Calibri" w:cs="Arial"/>
          <w:sz w:val="24"/>
          <w:szCs w:val="24"/>
        </w:rPr>
        <w:t>y</w:t>
      </w:r>
      <w:r>
        <w:rPr>
          <w:rFonts w:eastAsia="Calibri" w:cs="Arial"/>
          <w:sz w:val="24"/>
          <w:szCs w:val="24"/>
        </w:rPr>
        <w:t xml:space="preserve"> znajdując</w:t>
      </w:r>
      <w:r w:rsidR="00990356">
        <w:rPr>
          <w:rFonts w:eastAsia="Calibri" w:cs="Arial"/>
          <w:sz w:val="24"/>
          <w:szCs w:val="24"/>
        </w:rPr>
        <w:t>e</w:t>
      </w:r>
      <w:r>
        <w:rPr>
          <w:rFonts w:eastAsia="Calibri" w:cs="Arial"/>
          <w:sz w:val="24"/>
          <w:szCs w:val="24"/>
        </w:rPr>
        <w:t xml:space="preserve"> się na mapie zasadniczej (</w:t>
      </w:r>
      <w:proofErr w:type="spellStart"/>
      <w:r>
        <w:rPr>
          <w:rFonts w:eastAsia="Calibri" w:cs="Arial"/>
          <w:sz w:val="24"/>
          <w:szCs w:val="24"/>
        </w:rPr>
        <w:t>hybrodowej</w:t>
      </w:r>
      <w:proofErr w:type="spellEnd"/>
      <w:r>
        <w:rPr>
          <w:rFonts w:eastAsia="Calibri" w:cs="Arial"/>
          <w:sz w:val="24"/>
          <w:szCs w:val="24"/>
        </w:rPr>
        <w:t xml:space="preserve">) </w:t>
      </w:r>
      <w:r w:rsidR="00990356">
        <w:rPr>
          <w:rFonts w:eastAsia="Calibri" w:cs="Arial"/>
          <w:sz w:val="24"/>
          <w:szCs w:val="24"/>
        </w:rPr>
        <w:t xml:space="preserve">obejmujące </w:t>
      </w:r>
      <w:r>
        <w:rPr>
          <w:rFonts w:eastAsia="Calibri" w:cs="Arial"/>
          <w:sz w:val="24"/>
          <w:szCs w:val="24"/>
        </w:rPr>
        <w:t>szczegó</w:t>
      </w:r>
      <w:r w:rsidR="00990356">
        <w:rPr>
          <w:rFonts w:eastAsia="Calibri" w:cs="Arial"/>
          <w:sz w:val="24"/>
          <w:szCs w:val="24"/>
        </w:rPr>
        <w:t>ły</w:t>
      </w:r>
      <w:r>
        <w:rPr>
          <w:rFonts w:eastAsia="Calibri" w:cs="Arial"/>
          <w:sz w:val="24"/>
          <w:szCs w:val="24"/>
        </w:rPr>
        <w:t xml:space="preserve"> I </w:t>
      </w:r>
      <w:proofErr w:type="spellStart"/>
      <w:r>
        <w:rPr>
          <w:rFonts w:eastAsia="Calibri" w:cs="Arial"/>
          <w:sz w:val="24"/>
          <w:szCs w:val="24"/>
        </w:rPr>
        <w:t>i</w:t>
      </w:r>
      <w:proofErr w:type="spellEnd"/>
      <w:r>
        <w:rPr>
          <w:rFonts w:eastAsia="Calibri" w:cs="Arial"/>
          <w:sz w:val="24"/>
          <w:szCs w:val="24"/>
        </w:rPr>
        <w:t xml:space="preserve"> II grupy dokładnościowej,</w:t>
      </w:r>
    </w:p>
    <w:p w14:paraId="5EF5A78B" w14:textId="77777777" w:rsidR="00B4588B" w:rsidRPr="00EB0742" w:rsidRDefault="00B4588B"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EB0742">
        <w:rPr>
          <w:rFonts w:eastAsia="Calibri" w:cs="Arial"/>
          <w:sz w:val="24"/>
          <w:szCs w:val="24"/>
        </w:rPr>
        <w:t>należy wprowadzić do bazy danych na podstawie danych z dokumentów zasobu lub na podstawie obliczeń matematycznych danych zawartych w dokumentach zasobu</w:t>
      </w:r>
      <w:r w:rsidR="00990356">
        <w:rPr>
          <w:rFonts w:eastAsia="Calibri" w:cs="Arial"/>
          <w:sz w:val="24"/>
          <w:szCs w:val="24"/>
        </w:rPr>
        <w:t xml:space="preserve"> </w:t>
      </w:r>
      <w:r>
        <w:rPr>
          <w:rFonts w:eastAsia="Calibri" w:cs="Arial"/>
          <w:sz w:val="24"/>
          <w:szCs w:val="24"/>
        </w:rPr>
        <w:t>pozostałe elementy znajdujące się na mapie zasadniczej (hybrydowej),</w:t>
      </w:r>
    </w:p>
    <w:p w14:paraId="6C004A1B" w14:textId="08D54A6B" w:rsidR="00B4588B" w:rsidRPr="00A67608" w:rsidRDefault="00B4588B"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Pr>
          <w:rFonts w:eastAsia="Calibri" w:cs="Arial"/>
          <w:sz w:val="24"/>
          <w:szCs w:val="24"/>
        </w:rPr>
        <w:t xml:space="preserve">przy wprowadzaniu danych na podstawie dokumentów zasobu poprzez ich kartowanie, należy szczególną uwagę zwrócić na linie pomiarowe oraz punkty je tworzące. Niedopuszczalne jest kartowanie szkiców polowych, gdzie punkty tworzące linie </w:t>
      </w:r>
      <w:r>
        <w:rPr>
          <w:rFonts w:eastAsia="Calibri" w:cs="Arial"/>
          <w:sz w:val="24"/>
          <w:szCs w:val="24"/>
        </w:rPr>
        <w:lastRenderedPageBreak/>
        <w:t>pomiarowe nie spełniają kryteriów dokładnościowych np. osnowa pozaklasowa, osnowa pomiarowa, punkty graniczne</w:t>
      </w:r>
      <w:r w:rsidR="00990356">
        <w:rPr>
          <w:rFonts w:eastAsia="Calibri" w:cs="Arial"/>
          <w:sz w:val="24"/>
          <w:szCs w:val="24"/>
        </w:rPr>
        <w:t>.</w:t>
      </w:r>
      <w:r w:rsidR="00A67608">
        <w:rPr>
          <w:rFonts w:eastAsia="Calibri" w:cs="Arial"/>
          <w:sz w:val="24"/>
          <w:szCs w:val="24"/>
        </w:rPr>
        <w:t xml:space="preserve"> </w:t>
      </w:r>
      <w:r w:rsidRPr="00A67608">
        <w:rPr>
          <w:rFonts w:eastAsia="Calibri" w:cs="Arial"/>
          <w:sz w:val="24"/>
          <w:szCs w:val="24"/>
        </w:rPr>
        <w:t xml:space="preserve">W takim przypadku konieczny jest ponowny pomiar punktów, na których została oparta linia pomiarowa i dopiero wówczas </w:t>
      </w:r>
      <w:r w:rsidR="00990356" w:rsidRPr="00A67608">
        <w:rPr>
          <w:rFonts w:eastAsia="Calibri" w:cs="Arial"/>
          <w:sz w:val="24"/>
          <w:szCs w:val="24"/>
        </w:rPr>
        <w:t xml:space="preserve">jest </w:t>
      </w:r>
      <w:r w:rsidRPr="00A67608">
        <w:rPr>
          <w:rFonts w:eastAsia="Calibri" w:cs="Arial"/>
          <w:sz w:val="24"/>
          <w:szCs w:val="24"/>
        </w:rPr>
        <w:t>możliwość kartowania z dokumentu,</w:t>
      </w:r>
    </w:p>
    <w:p w14:paraId="6227E59E" w14:textId="1DF2AE41" w:rsidR="00B4588B" w:rsidRPr="00362D2B" w:rsidRDefault="00B4588B"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Pr>
          <w:rFonts w:eastAsia="Calibri" w:cs="Arial"/>
          <w:sz w:val="24"/>
          <w:szCs w:val="24"/>
        </w:rPr>
        <w:t>analogicznie jak w punkcie powyżej należy postąpić w</w:t>
      </w:r>
      <w:r w:rsidR="00A67608">
        <w:rPr>
          <w:rFonts w:eastAsia="Calibri" w:cs="Arial"/>
          <w:sz w:val="24"/>
          <w:szCs w:val="24"/>
        </w:rPr>
        <w:t xml:space="preserve"> </w:t>
      </w:r>
      <w:r>
        <w:rPr>
          <w:rFonts w:eastAsia="Calibri" w:cs="Arial"/>
          <w:sz w:val="24"/>
          <w:szCs w:val="24"/>
        </w:rPr>
        <w:t>przypadku obliczeń matematycznych danych zawartych w</w:t>
      </w:r>
      <w:r w:rsidR="00A67608">
        <w:rPr>
          <w:rFonts w:eastAsia="Calibri" w:cs="Arial"/>
          <w:sz w:val="24"/>
          <w:szCs w:val="24"/>
        </w:rPr>
        <w:t xml:space="preserve"> </w:t>
      </w:r>
      <w:r>
        <w:rPr>
          <w:rFonts w:eastAsia="Calibri" w:cs="Arial"/>
          <w:sz w:val="24"/>
          <w:szCs w:val="24"/>
        </w:rPr>
        <w:t>dokumentach zasobu. Przez obliczenia matematyczne rozumie się dane pomiarowe np. z pomiarów tachimetrycznych, biegunowych itp.,</w:t>
      </w:r>
    </w:p>
    <w:p w14:paraId="2FA0C953" w14:textId="77777777" w:rsidR="00BF6056" w:rsidRPr="00A67608" w:rsidRDefault="00BF605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bCs/>
          <w:sz w:val="24"/>
          <w:szCs w:val="24"/>
        </w:rPr>
      </w:pPr>
      <w:r w:rsidRPr="00990356">
        <w:rPr>
          <w:rFonts w:eastAsia="Calibri" w:cs="Arial"/>
          <w:sz w:val="24"/>
          <w:szCs w:val="24"/>
        </w:rPr>
        <w:t>w przypadku przesuniętych, uszkodzonych lub zniszczonych znaków geodezyjnych lub znaków granicznych, o których mowa w punktach 5.2.2.</w:t>
      </w:r>
      <w:r w:rsidR="00A80ABE" w:rsidRPr="00990356">
        <w:rPr>
          <w:rFonts w:eastAsia="Calibri" w:cs="Arial"/>
          <w:sz w:val="24"/>
          <w:szCs w:val="24"/>
        </w:rPr>
        <w:t>4</w:t>
      </w:r>
      <w:r w:rsidRPr="00990356">
        <w:rPr>
          <w:rFonts w:eastAsia="Calibri" w:cs="Arial"/>
          <w:sz w:val="24"/>
          <w:szCs w:val="24"/>
        </w:rPr>
        <w:t xml:space="preserve"> i 5.2.2.</w:t>
      </w:r>
      <w:r w:rsidR="00A80ABE" w:rsidRPr="00990356">
        <w:rPr>
          <w:rFonts w:eastAsia="Calibri" w:cs="Arial"/>
          <w:sz w:val="24"/>
          <w:szCs w:val="24"/>
        </w:rPr>
        <w:t>5</w:t>
      </w:r>
      <w:r w:rsidRPr="00990356">
        <w:rPr>
          <w:rFonts w:eastAsia="Calibri" w:cs="Arial"/>
          <w:sz w:val="24"/>
          <w:szCs w:val="24"/>
        </w:rPr>
        <w:t>, znaki te należy wznowić zgodnie z przepisami prawa obowiązującymi w geodezji i kartografii,</w:t>
      </w:r>
    </w:p>
    <w:p w14:paraId="46583058" w14:textId="77777777" w:rsidR="00454C8F" w:rsidRPr="00A67608" w:rsidRDefault="00187B5A"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E5261C">
        <w:rPr>
          <w:rFonts w:eastAsia="Calibri" w:cs="Arial"/>
          <w:sz w:val="24"/>
          <w:szCs w:val="24"/>
        </w:rPr>
        <w:t>niedopuszczalne jest wprowadzanie danych dotyczących</w:t>
      </w:r>
      <w:r w:rsidR="00454C8F" w:rsidRPr="00E5261C">
        <w:rPr>
          <w:rFonts w:eastAsia="Calibri" w:cs="Arial"/>
          <w:sz w:val="24"/>
          <w:szCs w:val="24"/>
        </w:rPr>
        <w:t xml:space="preserve"> elementów BDOT500 do bazy danych na podstawie </w:t>
      </w:r>
      <w:proofErr w:type="spellStart"/>
      <w:r w:rsidR="00454C8F" w:rsidRPr="00E5261C">
        <w:rPr>
          <w:rFonts w:eastAsia="Calibri" w:cs="Arial"/>
          <w:sz w:val="24"/>
          <w:szCs w:val="24"/>
        </w:rPr>
        <w:t>wektoryzacji</w:t>
      </w:r>
      <w:proofErr w:type="spellEnd"/>
      <w:r w:rsidR="00454C8F" w:rsidRPr="00E5261C">
        <w:rPr>
          <w:rFonts w:eastAsia="Calibri" w:cs="Arial"/>
          <w:sz w:val="24"/>
          <w:szCs w:val="24"/>
        </w:rPr>
        <w:t xml:space="preserve"> rastrowej mapy zasadniczej</w:t>
      </w:r>
      <w:r w:rsidRPr="00A67608">
        <w:rPr>
          <w:rFonts w:eastAsia="Calibri" w:cs="Arial"/>
          <w:b/>
          <w:bCs/>
          <w:sz w:val="24"/>
          <w:szCs w:val="24"/>
        </w:rPr>
        <w:t>,</w:t>
      </w:r>
    </w:p>
    <w:p w14:paraId="40438CD7" w14:textId="77777777" w:rsidR="00D036E3" w:rsidRPr="00A67608" w:rsidRDefault="00D036E3"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bCs/>
          <w:sz w:val="24"/>
          <w:szCs w:val="24"/>
        </w:rPr>
      </w:pPr>
      <w:r w:rsidRPr="00E5261C">
        <w:rPr>
          <w:rFonts w:eastAsia="Calibri" w:cs="Arial"/>
          <w:sz w:val="24"/>
          <w:szCs w:val="24"/>
        </w:rPr>
        <w:t>obiekty liniowe, krawędziowe, punktowe i powierzchniowe powinny posiadać odpowiednie oznaczenia i atrybuty,</w:t>
      </w:r>
    </w:p>
    <w:p w14:paraId="7A7EEB05" w14:textId="77777777" w:rsidR="00D036E3" w:rsidRPr="0060033B" w:rsidRDefault="00D036E3"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1E6A2D">
        <w:rPr>
          <w:rFonts w:eastAsia="Calibri" w:cs="Arial"/>
          <w:sz w:val="24"/>
          <w:szCs w:val="24"/>
        </w:rPr>
        <w:t xml:space="preserve">nie dopuszcza się definiowania obiektów na tzw. punktach </w:t>
      </w:r>
      <w:proofErr w:type="spellStart"/>
      <w:r>
        <w:rPr>
          <w:rFonts w:eastAsia="Calibri" w:cs="Arial"/>
          <w:sz w:val="24"/>
          <w:szCs w:val="24"/>
        </w:rPr>
        <w:t>xy</w:t>
      </w:r>
      <w:proofErr w:type="spellEnd"/>
      <w:r w:rsidR="00F52DFA">
        <w:rPr>
          <w:rFonts w:eastAsia="Calibri" w:cs="Arial"/>
          <w:sz w:val="24"/>
          <w:szCs w:val="24"/>
        </w:rPr>
        <w:t>. W</w:t>
      </w:r>
      <w:r>
        <w:rPr>
          <w:rFonts w:eastAsia="Calibri" w:cs="Arial"/>
          <w:sz w:val="24"/>
          <w:szCs w:val="24"/>
        </w:rPr>
        <w:t xml:space="preserve">szystkie obiekty liniowe i </w:t>
      </w:r>
      <w:r w:rsidRPr="001E6A2D">
        <w:rPr>
          <w:rFonts w:eastAsia="Calibri" w:cs="Arial"/>
          <w:sz w:val="24"/>
          <w:szCs w:val="24"/>
        </w:rPr>
        <w:t>powierzchniowe mają być oparte na obiektach</w:t>
      </w:r>
      <w:r>
        <w:rPr>
          <w:rFonts w:eastAsia="Calibri" w:cs="Arial"/>
          <w:sz w:val="24"/>
          <w:szCs w:val="24"/>
        </w:rPr>
        <w:t xml:space="preserve"> punktowych </w:t>
      </w:r>
      <w:proofErr w:type="spellStart"/>
      <w:r>
        <w:rPr>
          <w:rFonts w:eastAsia="Calibri" w:cs="Arial"/>
          <w:sz w:val="24"/>
          <w:szCs w:val="24"/>
        </w:rPr>
        <w:t>pełnoinformacyjnych</w:t>
      </w:r>
      <w:proofErr w:type="spellEnd"/>
      <w:r>
        <w:rPr>
          <w:rFonts w:eastAsia="Calibri" w:cs="Arial"/>
          <w:sz w:val="24"/>
          <w:szCs w:val="24"/>
        </w:rPr>
        <w:t>,</w:t>
      </w:r>
    </w:p>
    <w:p w14:paraId="720B13A0" w14:textId="23DF07D5" w:rsidR="0060033B"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60033B">
        <w:rPr>
          <w:rFonts w:eastAsia="Calibri" w:cs="Arial"/>
          <w:sz w:val="24"/>
          <w:szCs w:val="24"/>
        </w:rPr>
        <w:t>dla jezdni i chodników należy stosować obiekt powierzchniowy. Jezdnie i chodniki o rożnych nawierzchniach należy wprowadzać jako dwa obiekty różni</w:t>
      </w:r>
      <w:r w:rsidR="00274532" w:rsidRPr="0060033B">
        <w:rPr>
          <w:rFonts w:eastAsia="Calibri" w:cs="Arial"/>
          <w:sz w:val="24"/>
          <w:szCs w:val="24"/>
        </w:rPr>
        <w:t>ące się rodzajem nawierzchni,</w:t>
      </w:r>
      <w:r w:rsidR="006F6695">
        <w:rPr>
          <w:rFonts w:eastAsia="Calibri" w:cs="Arial"/>
          <w:sz w:val="24"/>
          <w:szCs w:val="24"/>
        </w:rPr>
        <w:br/>
      </w:r>
      <w:r w:rsidR="00274532" w:rsidRPr="0060033B">
        <w:rPr>
          <w:rFonts w:eastAsia="Calibri" w:cs="Arial"/>
          <w:sz w:val="24"/>
          <w:szCs w:val="24"/>
        </w:rPr>
        <w:t xml:space="preserve">a </w:t>
      </w:r>
      <w:r w:rsidRPr="0060033B">
        <w:rPr>
          <w:rFonts w:eastAsia="Calibri" w:cs="Arial"/>
          <w:sz w:val="24"/>
          <w:szCs w:val="24"/>
        </w:rPr>
        <w:t>w przypadkach położenia wewnątrz stanowić ich enklawy. Powinny również przedstawiać logiczny sposób ich użytkowania tzn. np.: jezdnie – bez wjazdów do posesji, zatoczek parkingowych itp., chodniki – w ulicach nie powinny tworzyć tzw. „pajęczyn” z osiedlowymi. Chodniki należy zamykać do granic d</w:t>
      </w:r>
      <w:r w:rsidR="00D20490" w:rsidRPr="0060033B">
        <w:rPr>
          <w:rFonts w:eastAsia="Calibri" w:cs="Arial"/>
          <w:sz w:val="24"/>
          <w:szCs w:val="24"/>
        </w:rPr>
        <w:t>ziałek lub użytków drogowych. W</w:t>
      </w:r>
      <w:r w:rsidR="006F6695">
        <w:rPr>
          <w:rFonts w:eastAsia="Calibri" w:cs="Arial"/>
          <w:sz w:val="24"/>
          <w:szCs w:val="24"/>
        </w:rPr>
        <w:t xml:space="preserve"> </w:t>
      </w:r>
      <w:r w:rsidRPr="0060033B">
        <w:rPr>
          <w:rFonts w:eastAsia="Calibri" w:cs="Arial"/>
          <w:sz w:val="24"/>
          <w:szCs w:val="24"/>
        </w:rPr>
        <w:t>przypadku wątpliwości</w:t>
      </w:r>
      <w:r w:rsidR="00F52DFA">
        <w:rPr>
          <w:rFonts w:eastAsia="Calibri" w:cs="Arial"/>
          <w:sz w:val="24"/>
          <w:szCs w:val="24"/>
        </w:rPr>
        <w:t>,</w:t>
      </w:r>
      <w:r w:rsidRPr="0060033B">
        <w:rPr>
          <w:rFonts w:eastAsia="Calibri" w:cs="Arial"/>
          <w:sz w:val="24"/>
          <w:szCs w:val="24"/>
        </w:rPr>
        <w:t xml:space="preserve"> sposób zamknięć </w:t>
      </w:r>
      <w:r w:rsidR="00CB3E9E">
        <w:rPr>
          <w:rFonts w:eastAsia="Calibri" w:cs="Arial"/>
          <w:sz w:val="24"/>
          <w:szCs w:val="24"/>
        </w:rPr>
        <w:t xml:space="preserve">należy </w:t>
      </w:r>
      <w:r w:rsidRPr="0060033B">
        <w:rPr>
          <w:rFonts w:eastAsia="Calibri" w:cs="Arial"/>
          <w:sz w:val="24"/>
          <w:szCs w:val="24"/>
        </w:rPr>
        <w:t xml:space="preserve">uzgodnić z </w:t>
      </w:r>
      <w:proofErr w:type="spellStart"/>
      <w:r w:rsidR="00D20490" w:rsidRPr="0060033B">
        <w:rPr>
          <w:rFonts w:eastAsia="Calibri" w:cs="Arial"/>
          <w:sz w:val="24"/>
          <w:szCs w:val="24"/>
        </w:rPr>
        <w:t>WGKiK</w:t>
      </w:r>
      <w:proofErr w:type="spellEnd"/>
      <w:r w:rsidRPr="0060033B">
        <w:rPr>
          <w:rFonts w:eastAsia="Calibri" w:cs="Arial"/>
          <w:sz w:val="24"/>
          <w:szCs w:val="24"/>
        </w:rPr>
        <w:t xml:space="preserve">. Na </w:t>
      </w:r>
      <w:r w:rsidR="0060033B" w:rsidRPr="0060033B">
        <w:rPr>
          <w:rFonts w:eastAsia="Calibri" w:cs="Arial"/>
          <w:sz w:val="24"/>
          <w:szCs w:val="24"/>
        </w:rPr>
        <w:t xml:space="preserve">styku dwóch jezdni lub jezdni z </w:t>
      </w:r>
      <w:r w:rsidRPr="0060033B">
        <w:rPr>
          <w:rFonts w:eastAsia="Calibri" w:cs="Arial"/>
          <w:sz w:val="24"/>
          <w:szCs w:val="24"/>
        </w:rPr>
        <w:t>chodnikiem, gdy brak</w:t>
      </w:r>
      <w:r w:rsidR="00F52DFA">
        <w:rPr>
          <w:rFonts w:eastAsia="Calibri" w:cs="Arial"/>
          <w:sz w:val="24"/>
          <w:szCs w:val="24"/>
        </w:rPr>
        <w:t xml:space="preserve"> jest</w:t>
      </w:r>
      <w:r w:rsidRPr="0060033B">
        <w:rPr>
          <w:rFonts w:eastAsia="Calibri" w:cs="Arial"/>
          <w:sz w:val="24"/>
          <w:szCs w:val="24"/>
        </w:rPr>
        <w:t xml:space="preserve"> krawężnika</w:t>
      </w:r>
      <w:r w:rsidR="00F52DFA">
        <w:rPr>
          <w:rFonts w:eastAsia="Calibri" w:cs="Arial"/>
          <w:sz w:val="24"/>
          <w:szCs w:val="24"/>
        </w:rPr>
        <w:t>,</w:t>
      </w:r>
      <w:r w:rsidRPr="0060033B">
        <w:rPr>
          <w:rFonts w:eastAsia="Calibri" w:cs="Arial"/>
          <w:sz w:val="24"/>
          <w:szCs w:val="24"/>
        </w:rPr>
        <w:t xml:space="preserve"> należy </w:t>
      </w:r>
      <w:r w:rsidR="0060033B" w:rsidRPr="0060033B">
        <w:rPr>
          <w:rFonts w:eastAsia="Calibri" w:cs="Arial"/>
          <w:sz w:val="24"/>
          <w:szCs w:val="24"/>
        </w:rPr>
        <w:t>odpowiednią</w:t>
      </w:r>
      <w:r w:rsidRPr="0060033B">
        <w:rPr>
          <w:rFonts w:eastAsia="Calibri" w:cs="Arial"/>
          <w:sz w:val="24"/>
          <w:szCs w:val="24"/>
        </w:rPr>
        <w:t xml:space="preserve"> z krawędzi wygasić</w:t>
      </w:r>
      <w:r w:rsidR="0060033B">
        <w:rPr>
          <w:rFonts w:eastAsia="Calibri" w:cs="Arial"/>
          <w:sz w:val="24"/>
          <w:szCs w:val="24"/>
        </w:rPr>
        <w:t>,</w:t>
      </w:r>
    </w:p>
    <w:p w14:paraId="2DFCE839" w14:textId="77777777" w:rsidR="00B14C2A" w:rsidRPr="0060033B"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60033B">
        <w:rPr>
          <w:rFonts w:eastAsia="Calibri" w:cs="Arial"/>
          <w:sz w:val="24"/>
          <w:szCs w:val="24"/>
        </w:rPr>
        <w:t>krawężniki, jeżeli jest to możliwe, należy definiować w ramach jednej ulicy, łącząc je w jeden obiekt liniowy</w:t>
      </w:r>
      <w:r w:rsidR="005B7E25" w:rsidRPr="0060033B">
        <w:rPr>
          <w:rFonts w:eastAsia="Calibri" w:cs="Arial"/>
          <w:sz w:val="24"/>
          <w:szCs w:val="24"/>
        </w:rPr>
        <w:t>,</w:t>
      </w:r>
    </w:p>
    <w:p w14:paraId="5A65995D" w14:textId="77777777" w:rsidR="00B14C2A"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B14C2A">
        <w:rPr>
          <w:rFonts w:eastAsia="Calibri" w:cs="Arial"/>
          <w:spacing w:val="-1"/>
          <w:sz w:val="24"/>
          <w:szCs w:val="24"/>
        </w:rPr>
        <w:t>obiekty o zaokrąglonych kształtach budować łukami</w:t>
      </w:r>
      <w:r w:rsidR="005B7E25">
        <w:rPr>
          <w:rFonts w:eastAsia="Calibri" w:cs="Arial"/>
          <w:spacing w:val="-1"/>
          <w:sz w:val="24"/>
          <w:szCs w:val="24"/>
        </w:rPr>
        <w:t>,</w:t>
      </w:r>
    </w:p>
    <w:p w14:paraId="06B969A4" w14:textId="40AD63E4" w:rsidR="00B14C2A"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B14C2A">
        <w:rPr>
          <w:rFonts w:eastAsia="Calibri" w:cs="Arial"/>
          <w:spacing w:val="-1"/>
          <w:sz w:val="24"/>
          <w:szCs w:val="24"/>
        </w:rPr>
        <w:t>numery inn</w:t>
      </w:r>
      <w:r w:rsidR="006F6695">
        <w:rPr>
          <w:rFonts w:eastAsia="Calibri" w:cs="Arial"/>
          <w:spacing w:val="-1"/>
          <w:sz w:val="24"/>
          <w:szCs w:val="24"/>
        </w:rPr>
        <w:t>ych</w:t>
      </w:r>
      <w:r w:rsidRPr="00B14C2A">
        <w:rPr>
          <w:rFonts w:eastAsia="Calibri" w:cs="Arial"/>
          <w:spacing w:val="-1"/>
          <w:sz w:val="24"/>
          <w:szCs w:val="24"/>
        </w:rPr>
        <w:t xml:space="preserve"> punktów wykorzystanych do wprowadzania obiektów należy wygasić</w:t>
      </w:r>
      <w:r w:rsidR="005B7E25">
        <w:rPr>
          <w:rFonts w:eastAsia="Calibri" w:cs="Arial"/>
          <w:spacing w:val="-1"/>
          <w:sz w:val="24"/>
          <w:szCs w:val="24"/>
        </w:rPr>
        <w:t>,</w:t>
      </w:r>
    </w:p>
    <w:p w14:paraId="12167ECA" w14:textId="170CF5A7" w:rsidR="005D0AE6" w:rsidRPr="00164ED0"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B14C2A">
        <w:rPr>
          <w:rFonts w:eastAsia="Calibri" w:cs="Arial"/>
          <w:spacing w:val="-2"/>
          <w:sz w:val="24"/>
          <w:szCs w:val="24"/>
        </w:rPr>
        <w:t xml:space="preserve">inne nieopisane obiekty, </w:t>
      </w:r>
      <w:r w:rsidR="0060033B">
        <w:rPr>
          <w:rFonts w:eastAsia="Calibri" w:cs="Arial"/>
          <w:spacing w:val="-2"/>
          <w:sz w:val="24"/>
          <w:szCs w:val="24"/>
        </w:rPr>
        <w:t>należy</w:t>
      </w:r>
      <w:r w:rsidRPr="00B14C2A">
        <w:rPr>
          <w:rFonts w:eastAsia="Calibri" w:cs="Arial"/>
          <w:spacing w:val="-2"/>
          <w:sz w:val="24"/>
          <w:szCs w:val="24"/>
        </w:rPr>
        <w:t xml:space="preserve"> </w:t>
      </w:r>
      <w:r w:rsidR="0060033B">
        <w:rPr>
          <w:rFonts w:eastAsia="Calibri" w:cs="Arial"/>
          <w:spacing w:val="-2"/>
          <w:sz w:val="24"/>
          <w:szCs w:val="24"/>
        </w:rPr>
        <w:t>wprowadzać zgodnie</w:t>
      </w:r>
      <w:r w:rsidR="006F6695">
        <w:rPr>
          <w:rFonts w:eastAsia="Calibri" w:cs="Arial"/>
          <w:spacing w:val="-2"/>
          <w:sz w:val="24"/>
          <w:szCs w:val="24"/>
        </w:rPr>
        <w:br/>
      </w:r>
      <w:r w:rsidR="0060033B">
        <w:rPr>
          <w:rFonts w:eastAsia="Calibri" w:cs="Arial"/>
          <w:spacing w:val="-2"/>
          <w:sz w:val="24"/>
          <w:szCs w:val="24"/>
        </w:rPr>
        <w:t>z</w:t>
      </w:r>
      <w:r w:rsidR="006F6695">
        <w:rPr>
          <w:rFonts w:eastAsia="Calibri" w:cs="Arial"/>
          <w:spacing w:val="-2"/>
          <w:sz w:val="24"/>
          <w:szCs w:val="24"/>
        </w:rPr>
        <w:t xml:space="preserve"> </w:t>
      </w:r>
      <w:r w:rsidR="00F36B29" w:rsidRPr="003A7BBF">
        <w:rPr>
          <w:rFonts w:cstheme="minorHAnsi"/>
          <w:sz w:val="24"/>
          <w:szCs w:val="24"/>
        </w:rPr>
        <w:t xml:space="preserve">rozporządzenie Ministra Rozwoju, Pracy i Technologii z dnia 23 </w:t>
      </w:r>
      <w:r w:rsidR="00F36B29" w:rsidRPr="00F36B29">
        <w:rPr>
          <w:rFonts w:cstheme="minorHAnsi"/>
          <w:sz w:val="24"/>
          <w:szCs w:val="24"/>
        </w:rPr>
        <w:t>lipca 2021 r.</w:t>
      </w:r>
      <w:r w:rsidR="0060033B" w:rsidRPr="00F36B29">
        <w:rPr>
          <w:rFonts w:eastAsia="Calibri" w:cs="Arial"/>
          <w:spacing w:val="-2"/>
          <w:sz w:val="24"/>
          <w:szCs w:val="24"/>
        </w:rPr>
        <w:t xml:space="preserve"> </w:t>
      </w:r>
      <w:r w:rsidR="0060033B" w:rsidRPr="00F36B29">
        <w:rPr>
          <w:rFonts w:eastAsia="Calibri" w:cs="Arial"/>
          <w:i/>
          <w:spacing w:val="-2"/>
          <w:sz w:val="24"/>
          <w:szCs w:val="24"/>
        </w:rPr>
        <w:t>w sprawie bazy danych obiektów topograficznych oraz mapy zasadniczej,</w:t>
      </w:r>
      <w:r w:rsidR="0060033B" w:rsidRPr="00F36B29">
        <w:rPr>
          <w:rFonts w:eastAsia="Calibri" w:cs="Arial"/>
          <w:spacing w:val="-2"/>
          <w:sz w:val="24"/>
          <w:szCs w:val="24"/>
        </w:rPr>
        <w:t xml:space="preserve"> a ewentualne wątpliwości </w:t>
      </w:r>
      <w:r w:rsidRPr="00F36B29">
        <w:rPr>
          <w:rFonts w:eastAsia="Calibri" w:cs="Arial"/>
          <w:spacing w:val="-2"/>
          <w:sz w:val="24"/>
          <w:szCs w:val="24"/>
        </w:rPr>
        <w:t xml:space="preserve">uzgodnić z </w:t>
      </w:r>
      <w:proofErr w:type="spellStart"/>
      <w:r w:rsidR="005B7E25" w:rsidRPr="00F36B29">
        <w:rPr>
          <w:rFonts w:eastAsia="Calibri" w:cs="Arial"/>
          <w:spacing w:val="-2"/>
          <w:sz w:val="24"/>
          <w:szCs w:val="24"/>
        </w:rPr>
        <w:t>WGKiK</w:t>
      </w:r>
      <w:proofErr w:type="spellEnd"/>
      <w:r w:rsidRPr="00F36B29">
        <w:rPr>
          <w:rFonts w:eastAsia="Calibri" w:cs="Arial"/>
          <w:spacing w:val="-2"/>
          <w:sz w:val="24"/>
          <w:szCs w:val="24"/>
        </w:rPr>
        <w:t>.</w:t>
      </w:r>
    </w:p>
    <w:p w14:paraId="2C6B2289" w14:textId="4FA38333" w:rsidR="00187B5A" w:rsidRPr="00164ED0" w:rsidRDefault="00187B5A"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z w:val="24"/>
          <w:szCs w:val="24"/>
        </w:rPr>
      </w:pPr>
      <w:r w:rsidRPr="00990356">
        <w:rPr>
          <w:rFonts w:eastAsia="Calibri" w:cs="Arial"/>
          <w:b/>
          <w:spacing w:val="-1"/>
          <w:sz w:val="24"/>
          <w:szCs w:val="24"/>
        </w:rPr>
        <w:t xml:space="preserve">Dane dotyczące elementów </w:t>
      </w:r>
      <w:proofErr w:type="spellStart"/>
      <w:r w:rsidRPr="00990356">
        <w:rPr>
          <w:rFonts w:eastAsia="Calibri" w:cs="Arial"/>
          <w:b/>
          <w:spacing w:val="-1"/>
          <w:sz w:val="24"/>
          <w:szCs w:val="24"/>
        </w:rPr>
        <w:t>EGiB</w:t>
      </w:r>
      <w:proofErr w:type="spellEnd"/>
      <w:r w:rsidR="006F6695">
        <w:rPr>
          <w:rFonts w:eastAsia="Calibri" w:cs="Arial"/>
          <w:b/>
          <w:spacing w:val="-1"/>
          <w:sz w:val="24"/>
          <w:szCs w:val="24"/>
        </w:rPr>
        <w:t>:</w:t>
      </w:r>
    </w:p>
    <w:p w14:paraId="3BEE7A61" w14:textId="64AB4801" w:rsidR="003C580C" w:rsidRPr="00990356" w:rsidRDefault="00AD1EF3"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990356">
        <w:rPr>
          <w:rFonts w:eastAsia="Calibri" w:cs="Arial"/>
          <w:sz w:val="24"/>
          <w:szCs w:val="24"/>
        </w:rPr>
        <w:t xml:space="preserve">dla wszystkich elementów bazy </w:t>
      </w:r>
      <w:proofErr w:type="spellStart"/>
      <w:r w:rsidRPr="00990356">
        <w:rPr>
          <w:rFonts w:eastAsia="Calibri" w:cs="Arial"/>
          <w:sz w:val="24"/>
          <w:szCs w:val="24"/>
        </w:rPr>
        <w:t>EGiB</w:t>
      </w:r>
      <w:proofErr w:type="spellEnd"/>
      <w:r w:rsidRPr="00990356">
        <w:rPr>
          <w:rFonts w:eastAsia="Calibri" w:cs="Arial"/>
          <w:sz w:val="24"/>
          <w:szCs w:val="24"/>
        </w:rPr>
        <w:t xml:space="preserve"> takich jak: trwałe znaki </w:t>
      </w:r>
      <w:r w:rsidRPr="00990356">
        <w:rPr>
          <w:rFonts w:eastAsia="Calibri" w:cs="Arial"/>
          <w:sz w:val="24"/>
          <w:szCs w:val="24"/>
        </w:rPr>
        <w:lastRenderedPageBreak/>
        <w:t>graniczne, budynki, budowle</w:t>
      </w:r>
      <w:r w:rsidR="006F6695">
        <w:rPr>
          <w:rFonts w:eastAsia="Calibri" w:cs="Arial"/>
          <w:sz w:val="24"/>
          <w:szCs w:val="24"/>
        </w:rPr>
        <w:t>,</w:t>
      </w:r>
      <w:r w:rsidRPr="00990356">
        <w:rPr>
          <w:rFonts w:eastAsia="Calibri" w:cs="Arial"/>
          <w:sz w:val="24"/>
          <w:szCs w:val="24"/>
        </w:rPr>
        <w:t xml:space="preserve"> Wykonawca sporządzi analizę.</w:t>
      </w:r>
    </w:p>
    <w:p w14:paraId="46D99C93" w14:textId="77777777" w:rsidR="00782247" w:rsidRPr="00990356" w:rsidRDefault="003C580C" w:rsidP="000528EF">
      <w:pPr>
        <w:widowControl w:val="0"/>
        <w:shd w:val="clear" w:color="auto" w:fill="FFFFFF"/>
        <w:autoSpaceDE w:val="0"/>
        <w:autoSpaceDN w:val="0"/>
        <w:adjustRightInd w:val="0"/>
        <w:spacing w:after="0" w:line="240" w:lineRule="auto"/>
        <w:ind w:left="2835"/>
        <w:jc w:val="both"/>
        <w:rPr>
          <w:rFonts w:eastAsia="Calibri" w:cs="Arial"/>
          <w:sz w:val="24"/>
          <w:szCs w:val="24"/>
        </w:rPr>
      </w:pPr>
      <w:r w:rsidRPr="00990356">
        <w:rPr>
          <w:rFonts w:eastAsia="Calibri" w:cs="Arial"/>
          <w:sz w:val="24"/>
          <w:szCs w:val="24"/>
        </w:rPr>
        <w:t>Analizę należy sporządzić pod kątem</w:t>
      </w:r>
      <w:r w:rsidR="00043D3D" w:rsidRPr="00990356">
        <w:rPr>
          <w:rFonts w:eastAsia="Calibri" w:cs="Arial"/>
          <w:sz w:val="24"/>
          <w:szCs w:val="24"/>
        </w:rPr>
        <w:t>:</w:t>
      </w:r>
      <w:r w:rsidRPr="00990356">
        <w:rPr>
          <w:rFonts w:eastAsia="Calibri" w:cs="Arial"/>
          <w:sz w:val="24"/>
          <w:szCs w:val="24"/>
        </w:rPr>
        <w:t xml:space="preserve"> precyzji</w:t>
      </w:r>
      <w:r w:rsidR="00782247" w:rsidRPr="00990356">
        <w:rPr>
          <w:rFonts w:eastAsia="Calibri" w:cs="Arial"/>
          <w:sz w:val="24"/>
          <w:szCs w:val="24"/>
        </w:rPr>
        <w:t xml:space="preserve">, metody pomiaru </w:t>
      </w:r>
      <w:r w:rsidR="00043D3D" w:rsidRPr="00990356">
        <w:rPr>
          <w:rFonts w:eastAsia="Calibri" w:cs="Arial"/>
          <w:sz w:val="24"/>
          <w:szCs w:val="24"/>
        </w:rPr>
        <w:t>wraz</w:t>
      </w:r>
      <w:r w:rsidR="00782247" w:rsidRPr="00990356">
        <w:rPr>
          <w:rFonts w:eastAsia="Calibri" w:cs="Arial"/>
          <w:sz w:val="24"/>
          <w:szCs w:val="24"/>
        </w:rPr>
        <w:t xml:space="preserve"> z wyróżnieniem na jakich punktach pomiar został </w:t>
      </w:r>
      <w:r w:rsidR="00043D3D" w:rsidRPr="00990356">
        <w:rPr>
          <w:rFonts w:eastAsia="Calibri" w:cs="Arial"/>
          <w:sz w:val="24"/>
          <w:szCs w:val="24"/>
        </w:rPr>
        <w:t>oparty</w:t>
      </w:r>
      <w:r w:rsidR="00782247" w:rsidRPr="00990356">
        <w:rPr>
          <w:rFonts w:eastAsia="Calibri" w:cs="Arial"/>
          <w:sz w:val="24"/>
          <w:szCs w:val="24"/>
        </w:rPr>
        <w:t>.</w:t>
      </w:r>
    </w:p>
    <w:p w14:paraId="536E3B54" w14:textId="5F8985AB" w:rsidR="00187B5A" w:rsidRPr="00990356" w:rsidRDefault="00FB797E"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990356">
        <w:rPr>
          <w:rFonts w:eastAsia="Calibri" w:cs="Arial"/>
          <w:sz w:val="24"/>
          <w:szCs w:val="24"/>
        </w:rPr>
        <w:t>e</w:t>
      </w:r>
      <w:r w:rsidR="00187B5A" w:rsidRPr="00990356">
        <w:rPr>
          <w:rFonts w:eastAsia="Calibri" w:cs="Arial"/>
          <w:sz w:val="24"/>
          <w:szCs w:val="24"/>
        </w:rPr>
        <w:t>lementy takie jak: tarasy, werandy, wiatrołapy, schody, łączniki między budynkami, podpory obiektów trwale związane</w:t>
      </w:r>
      <w:r w:rsidR="006F6695">
        <w:rPr>
          <w:rFonts w:eastAsia="Calibri" w:cs="Arial"/>
          <w:sz w:val="24"/>
          <w:szCs w:val="24"/>
        </w:rPr>
        <w:br/>
      </w:r>
      <w:r w:rsidR="00187B5A" w:rsidRPr="00990356">
        <w:rPr>
          <w:rFonts w:eastAsia="Calibri" w:cs="Arial"/>
          <w:sz w:val="24"/>
          <w:szCs w:val="24"/>
        </w:rPr>
        <w:t xml:space="preserve">z budynkiem, wjazdy do garażu znajdujące się przy budynkach, rampy, podjazdy dla osób niepełnosprawnych, przejazdy przez budynki i inne obiekty trwale związane z budynkiem </w:t>
      </w:r>
      <w:r w:rsidR="005F69A2" w:rsidRPr="00990356">
        <w:rPr>
          <w:rFonts w:eastAsia="Calibri" w:cs="Arial"/>
          <w:sz w:val="24"/>
          <w:szCs w:val="24"/>
        </w:rPr>
        <w:t>należy</w:t>
      </w:r>
      <w:r w:rsidR="00187B5A" w:rsidRPr="00990356">
        <w:rPr>
          <w:rFonts w:eastAsia="Calibri" w:cs="Arial"/>
          <w:sz w:val="24"/>
          <w:szCs w:val="24"/>
        </w:rPr>
        <w:t xml:space="preserve"> wprowadzić do bazy </w:t>
      </w:r>
      <w:proofErr w:type="spellStart"/>
      <w:r w:rsidR="00187B5A" w:rsidRPr="00990356">
        <w:rPr>
          <w:rFonts w:eastAsia="Calibri" w:cs="Arial"/>
          <w:sz w:val="24"/>
          <w:szCs w:val="24"/>
        </w:rPr>
        <w:t>EGiB</w:t>
      </w:r>
      <w:proofErr w:type="spellEnd"/>
      <w:r w:rsidRPr="00990356">
        <w:rPr>
          <w:rFonts w:eastAsia="Calibri" w:cs="Arial"/>
          <w:sz w:val="24"/>
          <w:szCs w:val="24"/>
        </w:rPr>
        <w:t>,</w:t>
      </w:r>
    </w:p>
    <w:p w14:paraId="46E6F2B0" w14:textId="77777777" w:rsidR="003C580C" w:rsidRDefault="003C580C"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z w:val="24"/>
          <w:szCs w:val="24"/>
        </w:rPr>
      </w:pPr>
      <w:r w:rsidRPr="00990356">
        <w:rPr>
          <w:rFonts w:eastAsia="Calibri" w:cs="Arial"/>
          <w:sz w:val="24"/>
          <w:szCs w:val="24"/>
        </w:rPr>
        <w:t>dopuszcza się wprowadzanie elementów wymienionych w pkt 5.2.3.</w:t>
      </w:r>
      <w:r w:rsidR="00043D3D" w:rsidRPr="00990356">
        <w:rPr>
          <w:rFonts w:eastAsia="Calibri" w:cs="Arial"/>
          <w:sz w:val="24"/>
          <w:szCs w:val="24"/>
        </w:rPr>
        <w:t>2</w:t>
      </w:r>
      <w:r w:rsidRPr="00990356">
        <w:rPr>
          <w:rFonts w:eastAsia="Calibri" w:cs="Arial"/>
          <w:sz w:val="24"/>
          <w:szCs w:val="24"/>
        </w:rPr>
        <w:t xml:space="preserve"> z materiałów podstawowych tylko w przypadku gdy precyzja ich pozyskania jest zgodna z obowiązującymi przepisami</w:t>
      </w:r>
      <w:r w:rsidR="00043D3D" w:rsidRPr="00990356">
        <w:rPr>
          <w:rFonts w:eastAsia="Calibri" w:cs="Arial"/>
          <w:sz w:val="24"/>
          <w:szCs w:val="24"/>
        </w:rPr>
        <w:t xml:space="preserve"> lub zostały pomierzone na elementy których precyzja pozyskania spełnia kryteria dokładnościowe.</w:t>
      </w:r>
    </w:p>
    <w:p w14:paraId="02DBD21E" w14:textId="4EED0FAC" w:rsidR="005D0AE6" w:rsidRPr="00164ED0" w:rsidRDefault="005D0AE6"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pacing w:val="-13"/>
          <w:sz w:val="24"/>
          <w:szCs w:val="24"/>
        </w:rPr>
      </w:pPr>
      <w:r w:rsidRPr="00737748">
        <w:rPr>
          <w:rFonts w:eastAsia="Calibri" w:cs="Arial"/>
          <w:b/>
          <w:spacing w:val="-4"/>
          <w:sz w:val="24"/>
          <w:szCs w:val="24"/>
        </w:rPr>
        <w:t>Relacje</w:t>
      </w:r>
      <w:r w:rsidR="006F6695">
        <w:rPr>
          <w:rFonts w:eastAsia="Calibri" w:cs="Arial"/>
          <w:b/>
          <w:spacing w:val="-4"/>
          <w:sz w:val="24"/>
          <w:szCs w:val="24"/>
        </w:rPr>
        <w:t>:</w:t>
      </w:r>
    </w:p>
    <w:p w14:paraId="35A75232" w14:textId="77777777" w:rsidR="00F1308B" w:rsidRPr="00F1308B" w:rsidRDefault="005D0AE6" w:rsidP="000528EF">
      <w:pPr>
        <w:widowControl w:val="0"/>
        <w:numPr>
          <w:ilvl w:val="3"/>
          <w:numId w:val="1"/>
        </w:numPr>
        <w:shd w:val="clear" w:color="auto" w:fill="FFFFFF"/>
        <w:tabs>
          <w:tab w:val="left" w:pos="142"/>
        </w:tabs>
        <w:autoSpaceDE w:val="0"/>
        <w:autoSpaceDN w:val="0"/>
        <w:adjustRightInd w:val="0"/>
        <w:spacing w:after="0" w:line="240" w:lineRule="auto"/>
        <w:ind w:left="2835" w:hanging="992"/>
        <w:jc w:val="both"/>
        <w:rPr>
          <w:rFonts w:eastAsia="Calibri" w:cs="Arial"/>
          <w:spacing w:val="-14"/>
          <w:sz w:val="24"/>
          <w:szCs w:val="24"/>
        </w:rPr>
      </w:pPr>
      <w:r w:rsidRPr="00D54EBE">
        <w:rPr>
          <w:rFonts w:eastAsia="Calibri" w:cs="Arial"/>
          <w:sz w:val="24"/>
          <w:szCs w:val="24"/>
        </w:rPr>
        <w:t xml:space="preserve">obiekty sieci uzbrojenia terenu takie jak: włazy, studnie, komory (obiekt punktowy), komory </w:t>
      </w:r>
      <w:r w:rsidRPr="00D54EBE">
        <w:rPr>
          <w:rFonts w:eastAsia="Calibri" w:cs="Arial"/>
          <w:spacing w:val="-1"/>
          <w:sz w:val="24"/>
          <w:szCs w:val="24"/>
        </w:rPr>
        <w:t xml:space="preserve">(obiekt powierzchniowy), przedstawiające jedno urządzenie na mapie, należy powiązać </w:t>
      </w:r>
      <w:r w:rsidR="00737748">
        <w:rPr>
          <w:rFonts w:eastAsia="Calibri" w:cs="Arial"/>
          <w:spacing w:val="-1"/>
          <w:sz w:val="24"/>
          <w:szCs w:val="24"/>
        </w:rPr>
        <w:t>relacjami z innymi urządzeniami technicznymi.</w:t>
      </w:r>
      <w:r w:rsidRPr="00D54EBE">
        <w:rPr>
          <w:rFonts w:eastAsia="Calibri" w:cs="Arial"/>
          <w:sz w:val="24"/>
          <w:szCs w:val="24"/>
        </w:rPr>
        <w:t xml:space="preserve"> Należy pamiętać, że dane charakteryzujące (atrybuty np. rzędne) dla tak utworzonego urządzenia uzupełniamy przy obiekcie punktowym (np. komora – obiekt punktowy)</w:t>
      </w:r>
      <w:r w:rsidR="00F1308B">
        <w:rPr>
          <w:rFonts w:eastAsia="Calibri" w:cs="Arial"/>
          <w:sz w:val="24"/>
          <w:szCs w:val="24"/>
        </w:rPr>
        <w:t>,</w:t>
      </w:r>
    </w:p>
    <w:p w14:paraId="6F09151D" w14:textId="60FB49FD" w:rsidR="00F1308B" w:rsidRDefault="00F1308B" w:rsidP="000528EF">
      <w:pPr>
        <w:widowControl w:val="0"/>
        <w:numPr>
          <w:ilvl w:val="3"/>
          <w:numId w:val="1"/>
        </w:numPr>
        <w:shd w:val="clear" w:color="auto" w:fill="FFFFFF"/>
        <w:tabs>
          <w:tab w:val="left" w:pos="142"/>
        </w:tabs>
        <w:autoSpaceDE w:val="0"/>
        <w:autoSpaceDN w:val="0"/>
        <w:adjustRightInd w:val="0"/>
        <w:spacing w:after="0" w:line="240" w:lineRule="auto"/>
        <w:ind w:left="2835" w:hanging="992"/>
        <w:jc w:val="both"/>
        <w:rPr>
          <w:rFonts w:eastAsia="Calibri" w:cs="Arial"/>
          <w:spacing w:val="-14"/>
          <w:sz w:val="24"/>
          <w:szCs w:val="24"/>
        </w:rPr>
      </w:pPr>
      <w:r>
        <w:rPr>
          <w:sz w:val="24"/>
          <w:szCs w:val="24"/>
        </w:rPr>
        <w:t>w</w:t>
      </w:r>
      <w:r w:rsidRPr="00F1308B">
        <w:rPr>
          <w:sz w:val="24"/>
          <w:szCs w:val="24"/>
        </w:rPr>
        <w:t xml:space="preserve"> przypadku słupów dwunożnych</w:t>
      </w:r>
      <w:r w:rsidR="00AA7ABE">
        <w:rPr>
          <w:sz w:val="24"/>
          <w:szCs w:val="24"/>
        </w:rPr>
        <w:t>,</w:t>
      </w:r>
      <w:r w:rsidRPr="00F1308B">
        <w:rPr>
          <w:sz w:val="24"/>
          <w:szCs w:val="24"/>
        </w:rPr>
        <w:t xml:space="preserve"> należy wprowadzić obiekty G</w:t>
      </w:r>
      <w:r w:rsidR="00AA7ABE">
        <w:rPr>
          <w:sz w:val="24"/>
          <w:szCs w:val="24"/>
        </w:rPr>
        <w:t>ULISL (s</w:t>
      </w:r>
      <w:r>
        <w:rPr>
          <w:sz w:val="24"/>
          <w:szCs w:val="24"/>
        </w:rPr>
        <w:t>łup łączony) + GUPISL (s</w:t>
      </w:r>
      <w:r w:rsidRPr="00F1308B">
        <w:rPr>
          <w:sz w:val="24"/>
          <w:szCs w:val="24"/>
        </w:rPr>
        <w:t>łup, wieża lub maszt), następnie połączyć je relacją i wygasić symbol GUPISL. Podobnie postępuje się w przy</w:t>
      </w:r>
      <w:r w:rsidR="00C235DF">
        <w:rPr>
          <w:sz w:val="24"/>
          <w:szCs w:val="24"/>
        </w:rPr>
        <w:t>padku słupów 3 lub 4 nożnych – n</w:t>
      </w:r>
      <w:r w:rsidRPr="00F1308B">
        <w:rPr>
          <w:sz w:val="24"/>
          <w:szCs w:val="24"/>
        </w:rPr>
        <w:t>ale</w:t>
      </w:r>
      <w:r w:rsidR="00C235DF">
        <w:rPr>
          <w:sz w:val="24"/>
          <w:szCs w:val="24"/>
        </w:rPr>
        <w:t>ży wprowadzić obiekty: GUSISL (s</w:t>
      </w:r>
      <w:r w:rsidRPr="00F1308B">
        <w:rPr>
          <w:sz w:val="24"/>
          <w:szCs w:val="24"/>
        </w:rPr>
        <w:t>ł</w:t>
      </w:r>
      <w:r>
        <w:rPr>
          <w:sz w:val="24"/>
          <w:szCs w:val="24"/>
        </w:rPr>
        <w:t>up, wieża lub maszt) + GUPISL (s</w:t>
      </w:r>
      <w:r w:rsidRPr="00F1308B">
        <w:rPr>
          <w:sz w:val="24"/>
          <w:szCs w:val="24"/>
        </w:rPr>
        <w:t>łup, wieża lub maszt), następ</w:t>
      </w:r>
      <w:r w:rsidR="005A1C89">
        <w:rPr>
          <w:sz w:val="24"/>
          <w:szCs w:val="24"/>
        </w:rPr>
        <w:t>nie połączyć je relacjami i</w:t>
      </w:r>
      <w:r w:rsidR="006F6695">
        <w:rPr>
          <w:sz w:val="24"/>
          <w:szCs w:val="24"/>
        </w:rPr>
        <w:t xml:space="preserve"> </w:t>
      </w:r>
      <w:r w:rsidRPr="00F1308B">
        <w:rPr>
          <w:sz w:val="24"/>
          <w:szCs w:val="24"/>
        </w:rPr>
        <w:t>wygasić symbol GUPISL</w:t>
      </w:r>
      <w:r>
        <w:rPr>
          <w:sz w:val="24"/>
          <w:szCs w:val="24"/>
        </w:rPr>
        <w:t>,</w:t>
      </w:r>
    </w:p>
    <w:p w14:paraId="4A7BE847" w14:textId="77777777" w:rsidR="00F1308B" w:rsidRDefault="005D0AE6" w:rsidP="000528EF">
      <w:pPr>
        <w:widowControl w:val="0"/>
        <w:numPr>
          <w:ilvl w:val="3"/>
          <w:numId w:val="1"/>
        </w:numPr>
        <w:shd w:val="clear" w:color="auto" w:fill="FFFFFF"/>
        <w:tabs>
          <w:tab w:val="left" w:pos="142"/>
        </w:tabs>
        <w:autoSpaceDE w:val="0"/>
        <w:autoSpaceDN w:val="0"/>
        <w:adjustRightInd w:val="0"/>
        <w:spacing w:after="0" w:line="240" w:lineRule="auto"/>
        <w:ind w:left="2835" w:hanging="992"/>
        <w:jc w:val="both"/>
        <w:rPr>
          <w:rFonts w:eastAsia="Calibri" w:cs="Arial"/>
          <w:spacing w:val="-14"/>
          <w:sz w:val="24"/>
          <w:szCs w:val="24"/>
        </w:rPr>
      </w:pPr>
      <w:r w:rsidRPr="00F1308B">
        <w:rPr>
          <w:rFonts w:eastAsia="Calibri" w:cs="Arial"/>
          <w:sz w:val="24"/>
          <w:szCs w:val="24"/>
        </w:rPr>
        <w:t>obiekt latarnia powinien być połączony poprzez relacje z</w:t>
      </w:r>
      <w:r w:rsidR="00737748" w:rsidRPr="00F1308B">
        <w:rPr>
          <w:rFonts w:eastAsia="Calibri" w:cs="Arial"/>
          <w:sz w:val="24"/>
          <w:szCs w:val="24"/>
        </w:rPr>
        <w:t>e słupem</w:t>
      </w:r>
      <w:r w:rsidR="00F1308B" w:rsidRPr="00F1308B">
        <w:rPr>
          <w:rFonts w:eastAsia="Calibri" w:cs="Arial"/>
          <w:sz w:val="24"/>
          <w:szCs w:val="24"/>
        </w:rPr>
        <w:t>. Przewód należy budować w oparciu o słupy</w:t>
      </w:r>
      <w:r w:rsidR="0076295E">
        <w:rPr>
          <w:rFonts w:eastAsia="Calibri" w:cs="Arial"/>
          <w:spacing w:val="-10"/>
          <w:sz w:val="24"/>
          <w:szCs w:val="24"/>
        </w:rPr>
        <w:t>,</w:t>
      </w:r>
    </w:p>
    <w:p w14:paraId="0E8AD79E" w14:textId="3C2D52D4" w:rsidR="005D0AE6" w:rsidRPr="00BA32AF" w:rsidRDefault="005D0AE6" w:rsidP="000528EF">
      <w:pPr>
        <w:widowControl w:val="0"/>
        <w:numPr>
          <w:ilvl w:val="3"/>
          <w:numId w:val="1"/>
        </w:numPr>
        <w:shd w:val="clear" w:color="auto" w:fill="FFFFFF"/>
        <w:tabs>
          <w:tab w:val="left" w:pos="142"/>
        </w:tabs>
        <w:autoSpaceDE w:val="0"/>
        <w:autoSpaceDN w:val="0"/>
        <w:adjustRightInd w:val="0"/>
        <w:spacing w:after="0" w:line="240" w:lineRule="auto"/>
        <w:ind w:left="2835" w:hanging="992"/>
        <w:jc w:val="both"/>
        <w:rPr>
          <w:rFonts w:eastAsia="Calibri" w:cs="Arial"/>
          <w:spacing w:val="-14"/>
          <w:sz w:val="24"/>
          <w:szCs w:val="24"/>
        </w:rPr>
      </w:pPr>
      <w:r w:rsidRPr="00F1308B">
        <w:rPr>
          <w:rFonts w:eastAsia="Calibri" w:cs="Arial"/>
          <w:spacing w:val="-1"/>
          <w:sz w:val="24"/>
          <w:szCs w:val="24"/>
        </w:rPr>
        <w:t xml:space="preserve">inne relacje nieopisane należy </w:t>
      </w:r>
      <w:r w:rsidR="00C235DF">
        <w:rPr>
          <w:rFonts w:eastAsia="Calibri" w:cs="Arial"/>
          <w:spacing w:val="-1"/>
          <w:sz w:val="24"/>
          <w:szCs w:val="24"/>
        </w:rPr>
        <w:t>wprowadzać zgodnie z </w:t>
      </w:r>
      <w:r w:rsidR="00624402">
        <w:rPr>
          <w:rFonts w:eastAsia="Calibri" w:cs="Arial"/>
          <w:spacing w:val="-1"/>
          <w:sz w:val="24"/>
          <w:szCs w:val="24"/>
        </w:rPr>
        <w:t xml:space="preserve">odpowiednimi przepisami prawa, a w razie konieczności </w:t>
      </w:r>
      <w:r w:rsidRPr="00F1308B">
        <w:rPr>
          <w:rFonts w:eastAsia="Calibri" w:cs="Arial"/>
          <w:spacing w:val="-1"/>
          <w:sz w:val="24"/>
          <w:szCs w:val="24"/>
        </w:rPr>
        <w:t xml:space="preserve">uzgodnić z </w:t>
      </w:r>
      <w:proofErr w:type="spellStart"/>
      <w:r w:rsidR="00F1308B" w:rsidRPr="00F1308B">
        <w:rPr>
          <w:rFonts w:eastAsia="Calibri" w:cs="Arial"/>
          <w:spacing w:val="-1"/>
          <w:sz w:val="24"/>
          <w:szCs w:val="24"/>
        </w:rPr>
        <w:t>WGKiK</w:t>
      </w:r>
      <w:proofErr w:type="spellEnd"/>
      <w:r w:rsidR="00F1308B" w:rsidRPr="00F1308B">
        <w:rPr>
          <w:rFonts w:eastAsia="Calibri" w:cs="Arial"/>
          <w:spacing w:val="-1"/>
          <w:sz w:val="24"/>
          <w:szCs w:val="24"/>
        </w:rPr>
        <w:t>.</w:t>
      </w:r>
    </w:p>
    <w:p w14:paraId="349398D4" w14:textId="77777777" w:rsidR="005D0AE6" w:rsidRPr="00164ED0" w:rsidRDefault="005D0AE6"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z w:val="24"/>
          <w:szCs w:val="24"/>
        </w:rPr>
      </w:pPr>
      <w:r w:rsidRPr="00F1308B">
        <w:rPr>
          <w:rFonts w:eastAsia="Calibri" w:cs="Arial"/>
          <w:b/>
          <w:spacing w:val="-2"/>
          <w:sz w:val="24"/>
          <w:szCs w:val="24"/>
        </w:rPr>
        <w:t>Atrybuty:</w:t>
      </w:r>
    </w:p>
    <w:p w14:paraId="41309E63" w14:textId="77777777" w:rsidR="005D0AE6" w:rsidRPr="00457D0D"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bCs/>
          <w:sz w:val="24"/>
          <w:szCs w:val="24"/>
        </w:rPr>
      </w:pPr>
      <w:r w:rsidRPr="00D54EBE">
        <w:rPr>
          <w:rFonts w:eastAsia="Calibri" w:cs="Arial"/>
          <w:sz w:val="24"/>
          <w:szCs w:val="24"/>
        </w:rPr>
        <w:t>wszystkie obiekty mus</w:t>
      </w:r>
      <w:r w:rsidR="008C18CF">
        <w:rPr>
          <w:rFonts w:eastAsia="Calibri" w:cs="Arial"/>
          <w:sz w:val="24"/>
          <w:szCs w:val="24"/>
        </w:rPr>
        <w:t>zą mieć określone atrybuty,</w:t>
      </w:r>
    </w:p>
    <w:p w14:paraId="0139076C" w14:textId="2352471A" w:rsidR="00234669" w:rsidRPr="00BD095D"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1"/>
          <w:sz w:val="24"/>
          <w:szCs w:val="24"/>
        </w:rPr>
      </w:pPr>
      <w:r w:rsidRPr="00BD095D">
        <w:rPr>
          <w:rFonts w:eastAsia="Calibri" w:cs="Arial"/>
          <w:sz w:val="24"/>
          <w:szCs w:val="24"/>
        </w:rPr>
        <w:t>przy atrybucie numer</w:t>
      </w:r>
      <w:r w:rsidR="00317125">
        <w:rPr>
          <w:rFonts w:eastAsia="Calibri" w:cs="Arial"/>
          <w:sz w:val="24"/>
          <w:szCs w:val="24"/>
        </w:rPr>
        <w:t xml:space="preserve"> inny należy wprowadzić numer z dokumentu zasobu</w:t>
      </w:r>
      <w:r w:rsidRPr="00BD095D">
        <w:rPr>
          <w:rFonts w:eastAsia="Calibri" w:cs="Arial"/>
          <w:sz w:val="24"/>
          <w:szCs w:val="24"/>
        </w:rPr>
        <w:t xml:space="preserve">, </w:t>
      </w:r>
      <w:r w:rsidR="00317125">
        <w:rPr>
          <w:rFonts w:eastAsia="Calibri" w:cs="Arial"/>
          <w:spacing w:val="-1"/>
          <w:sz w:val="24"/>
          <w:szCs w:val="24"/>
        </w:rPr>
        <w:t xml:space="preserve">z </w:t>
      </w:r>
      <w:r w:rsidRPr="00BD095D">
        <w:rPr>
          <w:rFonts w:eastAsia="Calibri" w:cs="Arial"/>
          <w:spacing w:val="-1"/>
          <w:sz w:val="24"/>
          <w:szCs w:val="24"/>
        </w:rPr>
        <w:t xml:space="preserve">którego pozyskano dane arytmetyczne, natomiast, gdy dane te pozyskano z </w:t>
      </w:r>
      <w:proofErr w:type="spellStart"/>
      <w:r w:rsidRPr="00BD095D">
        <w:rPr>
          <w:rFonts w:eastAsia="Calibri" w:cs="Arial"/>
          <w:spacing w:val="-1"/>
          <w:sz w:val="24"/>
          <w:szCs w:val="24"/>
        </w:rPr>
        <w:t>wektoryzacji</w:t>
      </w:r>
      <w:proofErr w:type="spellEnd"/>
      <w:r w:rsidR="006F6695">
        <w:rPr>
          <w:rFonts w:eastAsia="Calibri" w:cs="Arial"/>
          <w:spacing w:val="-1"/>
          <w:sz w:val="24"/>
          <w:szCs w:val="24"/>
        </w:rPr>
        <w:t>,</w:t>
      </w:r>
      <w:r w:rsidRPr="00BD095D">
        <w:rPr>
          <w:rFonts w:eastAsia="Calibri" w:cs="Arial"/>
          <w:spacing w:val="-1"/>
          <w:sz w:val="24"/>
          <w:szCs w:val="24"/>
        </w:rPr>
        <w:t xml:space="preserve"> pole </w:t>
      </w:r>
      <w:r w:rsidRPr="00BD095D">
        <w:rPr>
          <w:rFonts w:eastAsia="Calibri" w:cs="Arial"/>
          <w:sz w:val="24"/>
          <w:szCs w:val="24"/>
        </w:rPr>
        <w:t>to należy pozostawić puste</w:t>
      </w:r>
      <w:r w:rsidR="00BD095D">
        <w:rPr>
          <w:rFonts w:eastAsia="Calibri" w:cs="Arial"/>
          <w:sz w:val="24"/>
          <w:szCs w:val="24"/>
        </w:rPr>
        <w:t>,</w:t>
      </w:r>
    </w:p>
    <w:p w14:paraId="03DE6A58" w14:textId="77777777" w:rsidR="00234669" w:rsidRPr="0028311D" w:rsidRDefault="0028311D"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1"/>
          <w:sz w:val="24"/>
          <w:szCs w:val="24"/>
        </w:rPr>
      </w:pPr>
      <w:r w:rsidRPr="00BD095D">
        <w:rPr>
          <w:sz w:val="24"/>
          <w:szCs w:val="24"/>
        </w:rPr>
        <w:t>f</w:t>
      </w:r>
      <w:r w:rsidR="00234669" w:rsidRPr="00BD095D">
        <w:rPr>
          <w:sz w:val="24"/>
          <w:szCs w:val="24"/>
        </w:rPr>
        <w:t>unkcję przewodu należy określić zgodnie z przeznaczeniem na podstawie informacji uzyskanej w instytucji branżowej lub logicznego przebiegu przewodu, wybierając ze słownika odpowiednie określenie</w:t>
      </w:r>
      <w:r w:rsidRPr="00BD095D">
        <w:rPr>
          <w:rFonts w:eastAsia="Calibri" w:cs="Arial"/>
          <w:spacing w:val="-11"/>
          <w:sz w:val="24"/>
          <w:szCs w:val="24"/>
        </w:rPr>
        <w:t>,</w:t>
      </w:r>
    </w:p>
    <w:p w14:paraId="06A2569D" w14:textId="5E585207" w:rsidR="008C18CF" w:rsidRPr="008C18CF"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1"/>
          <w:sz w:val="24"/>
          <w:szCs w:val="24"/>
        </w:rPr>
      </w:pPr>
      <w:r w:rsidRPr="005C6D26">
        <w:rPr>
          <w:rFonts w:eastAsia="Calibri" w:cs="Arial"/>
          <w:sz w:val="24"/>
          <w:szCs w:val="24"/>
        </w:rPr>
        <w:t>pozostałe atrybuty będą uzupeł</w:t>
      </w:r>
      <w:r w:rsidR="0028311D" w:rsidRPr="005C6D26">
        <w:rPr>
          <w:rFonts w:eastAsia="Calibri" w:cs="Arial"/>
          <w:sz w:val="24"/>
          <w:szCs w:val="24"/>
        </w:rPr>
        <w:t>niane w zależności od obiektu i </w:t>
      </w:r>
      <w:r w:rsidRPr="005C6D26">
        <w:rPr>
          <w:rFonts w:eastAsia="Calibri" w:cs="Arial"/>
          <w:sz w:val="24"/>
          <w:szCs w:val="24"/>
        </w:rPr>
        <w:t>posiadanych danych. Dla atrybutów, na temat których brak jest danych, należy</w:t>
      </w:r>
      <w:r w:rsidR="008C18CF">
        <w:rPr>
          <w:rFonts w:eastAsia="Calibri" w:cs="Arial"/>
          <w:sz w:val="24"/>
          <w:szCs w:val="24"/>
        </w:rPr>
        <w:t xml:space="preserve"> przypisać jedną z następujących wartości:</w:t>
      </w:r>
    </w:p>
    <w:p w14:paraId="1CE17D31" w14:textId="77777777" w:rsidR="008C18CF" w:rsidRPr="008C18CF" w:rsidRDefault="008C18CF"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sz w:val="24"/>
          <w:szCs w:val="24"/>
        </w:rPr>
      </w:pPr>
      <w:r>
        <w:rPr>
          <w:rFonts w:eastAsia="Times New Roman" w:cstheme="minorHAnsi"/>
          <w:sz w:val="24"/>
          <w:szCs w:val="24"/>
          <w:lang w:eastAsia="pl-PL"/>
        </w:rPr>
        <w:lastRenderedPageBreak/>
        <w:t>nie stosuje się</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nie ma zastosowani</w:t>
      </w:r>
      <w:r>
        <w:rPr>
          <w:rFonts w:eastAsia="Times New Roman" w:cstheme="minorHAnsi"/>
          <w:sz w:val="24"/>
          <w:szCs w:val="24"/>
          <w:lang w:eastAsia="pl-PL"/>
        </w:rPr>
        <w:t>a (wartości) w danym kontekście,</w:t>
      </w:r>
    </w:p>
    <w:p w14:paraId="118C8531" w14:textId="77777777" w:rsidR="008C18CF" w:rsidRPr="008C18CF" w:rsidRDefault="008C18CF"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sz w:val="24"/>
          <w:szCs w:val="24"/>
        </w:rPr>
      </w:pPr>
      <w:r>
        <w:rPr>
          <w:rFonts w:eastAsia="Times New Roman" w:cstheme="minorHAnsi"/>
          <w:sz w:val="24"/>
          <w:szCs w:val="24"/>
          <w:lang w:eastAsia="pl-PL"/>
        </w:rPr>
        <w:t>brak danych</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prawidłowa wartość atrybutu nie jest obecnie znana, ale wł</w:t>
      </w:r>
      <w:r>
        <w:rPr>
          <w:rFonts w:eastAsia="Times New Roman" w:cstheme="minorHAnsi"/>
          <w:sz w:val="24"/>
          <w:szCs w:val="24"/>
          <w:lang w:eastAsia="pl-PL"/>
        </w:rPr>
        <w:t>aściwa wartość może nie istnieć,</w:t>
      </w:r>
    </w:p>
    <w:p w14:paraId="56DE5648" w14:textId="77777777" w:rsidR="008C18CF" w:rsidRPr="008C18CF" w:rsidRDefault="008C18CF"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sz w:val="24"/>
          <w:szCs w:val="24"/>
        </w:rPr>
      </w:pPr>
      <w:r>
        <w:rPr>
          <w:rFonts w:eastAsia="Times New Roman" w:cstheme="minorHAnsi"/>
          <w:sz w:val="24"/>
          <w:szCs w:val="24"/>
          <w:lang w:eastAsia="pl-PL"/>
        </w:rPr>
        <w:t>tymczasowy brak danych</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 xml:space="preserve">wartość atrybutu będzie </w:t>
      </w:r>
      <w:r>
        <w:rPr>
          <w:rFonts w:eastAsia="Times New Roman" w:cstheme="minorHAnsi"/>
          <w:sz w:val="24"/>
          <w:szCs w:val="24"/>
          <w:lang w:eastAsia="pl-PL"/>
        </w:rPr>
        <w:t>dostępna w późniejszym terminie,</w:t>
      </w:r>
    </w:p>
    <w:p w14:paraId="2AA0EBD0" w14:textId="77777777" w:rsidR="008C18CF" w:rsidRPr="008C18CF" w:rsidRDefault="008C18CF"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sz w:val="24"/>
          <w:szCs w:val="24"/>
        </w:rPr>
      </w:pPr>
      <w:r>
        <w:rPr>
          <w:rFonts w:eastAsia="Times New Roman" w:cstheme="minorHAnsi"/>
          <w:sz w:val="24"/>
          <w:szCs w:val="24"/>
          <w:lang w:eastAsia="pl-PL"/>
        </w:rPr>
        <w:t>nieznany</w:t>
      </w:r>
      <w:r w:rsidRPr="008C18CF">
        <w:rPr>
          <w:rFonts w:eastAsia="Times New Roman" w:cstheme="minorHAnsi"/>
          <w:sz w:val="24"/>
          <w:szCs w:val="24"/>
          <w:lang w:eastAsia="pl-PL"/>
        </w:rPr>
        <w:t xml:space="preserve"> </w:t>
      </w:r>
      <w:r w:rsidRPr="00D54EBE">
        <w:rPr>
          <w:rFonts w:eastAsia="Calibri" w:cs="Arial"/>
          <w:sz w:val="24"/>
          <w:szCs w:val="24"/>
        </w:rPr>
        <w:t xml:space="preserve">– </w:t>
      </w:r>
      <w:r w:rsidRPr="008C18CF">
        <w:rPr>
          <w:rFonts w:eastAsia="Times New Roman" w:cstheme="minorHAnsi"/>
          <w:sz w:val="24"/>
          <w:szCs w:val="24"/>
          <w:lang w:eastAsia="pl-PL"/>
        </w:rPr>
        <w:t xml:space="preserve">prawidłowa wartość atrybutu nie jest znana, ale właściwa </w:t>
      </w:r>
      <w:r>
        <w:rPr>
          <w:rFonts w:eastAsia="Times New Roman" w:cstheme="minorHAnsi"/>
          <w:sz w:val="24"/>
          <w:szCs w:val="24"/>
          <w:lang w:eastAsia="pl-PL"/>
        </w:rPr>
        <w:t>wartość prawdopodobnie istnieje,</w:t>
      </w:r>
    </w:p>
    <w:p w14:paraId="7A83545D" w14:textId="77F47154" w:rsidR="008C18CF" w:rsidRPr="008C18CF" w:rsidRDefault="008C18CF"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eastAsia="Times New Roman" w:cstheme="minorHAnsi"/>
          <w:sz w:val="24"/>
          <w:szCs w:val="24"/>
          <w:lang w:eastAsia="pl-PL"/>
        </w:rPr>
      </w:pPr>
      <w:r>
        <w:rPr>
          <w:rFonts w:eastAsia="Times New Roman" w:cstheme="minorHAnsi"/>
          <w:sz w:val="24"/>
          <w:szCs w:val="24"/>
          <w:lang w:eastAsia="pl-PL"/>
        </w:rPr>
        <w:t xml:space="preserve">zastrzeżony </w:t>
      </w:r>
      <w:r w:rsidRPr="00D54EBE">
        <w:rPr>
          <w:rFonts w:eastAsia="Calibri" w:cs="Arial"/>
          <w:sz w:val="24"/>
          <w:szCs w:val="24"/>
        </w:rPr>
        <w:t xml:space="preserve">– </w:t>
      </w:r>
      <w:r w:rsidRPr="008C18CF">
        <w:rPr>
          <w:rFonts w:eastAsia="Times New Roman" w:cstheme="minorHAnsi"/>
          <w:sz w:val="24"/>
          <w:szCs w:val="24"/>
          <w:lang w:eastAsia="pl-PL"/>
        </w:rPr>
        <w:t>wartość atrybutu jest zastrzeżona</w:t>
      </w:r>
      <w:r w:rsidR="006F6695">
        <w:rPr>
          <w:rFonts w:eastAsia="Times New Roman" w:cstheme="minorHAnsi"/>
          <w:sz w:val="24"/>
          <w:szCs w:val="24"/>
          <w:lang w:eastAsia="pl-PL"/>
        </w:rPr>
        <w:t>,</w:t>
      </w:r>
    </w:p>
    <w:p w14:paraId="1B4870C5" w14:textId="77777777" w:rsidR="00164ED0" w:rsidRPr="00164ED0"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1"/>
          <w:sz w:val="24"/>
          <w:szCs w:val="24"/>
        </w:rPr>
      </w:pPr>
      <w:r w:rsidRPr="005C6D26">
        <w:rPr>
          <w:rFonts w:eastAsia="Calibri" w:cs="Arial"/>
          <w:sz w:val="24"/>
          <w:szCs w:val="24"/>
        </w:rPr>
        <w:t>Zamawiający dopuszcza rozszerzenie listy atrybutów po dokonaniu uzgodnień branżowych</w:t>
      </w:r>
      <w:r w:rsidR="00AA7ABE">
        <w:rPr>
          <w:rFonts w:eastAsia="Calibri" w:cs="Arial"/>
          <w:sz w:val="24"/>
          <w:szCs w:val="24"/>
        </w:rPr>
        <w:t>,</w:t>
      </w:r>
      <w:r w:rsidRPr="005C6D26">
        <w:rPr>
          <w:rFonts w:eastAsia="Calibri" w:cs="Arial"/>
          <w:sz w:val="24"/>
          <w:szCs w:val="24"/>
        </w:rPr>
        <w:t xml:space="preserve"> zgodnie z sugestiami instytucji branżowych w uzgodnieniu z </w:t>
      </w:r>
      <w:proofErr w:type="spellStart"/>
      <w:r w:rsidR="00457D0D" w:rsidRPr="005C6D26">
        <w:rPr>
          <w:rFonts w:eastAsia="Calibri" w:cs="Arial"/>
          <w:sz w:val="24"/>
          <w:szCs w:val="24"/>
        </w:rPr>
        <w:t>WGKiK</w:t>
      </w:r>
      <w:proofErr w:type="spellEnd"/>
      <w:r w:rsidR="00457D0D" w:rsidRPr="005C6D26">
        <w:rPr>
          <w:rFonts w:eastAsia="Calibri" w:cs="Arial"/>
          <w:sz w:val="24"/>
          <w:szCs w:val="24"/>
        </w:rPr>
        <w:t>.</w:t>
      </w:r>
    </w:p>
    <w:p w14:paraId="451AE825" w14:textId="77AC8EE3" w:rsidR="00164ED0" w:rsidRPr="00164ED0" w:rsidRDefault="0025441F"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pacing w:val="-12"/>
          <w:sz w:val="24"/>
          <w:szCs w:val="24"/>
        </w:rPr>
      </w:pPr>
      <w:bookmarkStart w:id="13" w:name="_Toc484511100"/>
      <w:r w:rsidRPr="00C235DF">
        <w:rPr>
          <w:rFonts w:cs="Arial"/>
          <w:b/>
          <w:sz w:val="24"/>
          <w:szCs w:val="24"/>
        </w:rPr>
        <w:t>Udostępnienie dokumentacji źródłowej</w:t>
      </w:r>
      <w:bookmarkEnd w:id="13"/>
    </w:p>
    <w:p w14:paraId="34489E39" w14:textId="1D547FEB" w:rsidR="0025441F" w:rsidRPr="00C235DF" w:rsidRDefault="0025441F" w:rsidP="000528EF">
      <w:pPr>
        <w:pStyle w:val="Akapitzlist"/>
        <w:widowControl w:val="0"/>
        <w:numPr>
          <w:ilvl w:val="3"/>
          <w:numId w:val="46"/>
        </w:numPr>
        <w:shd w:val="clear" w:color="auto" w:fill="FFFFFF"/>
        <w:autoSpaceDE w:val="0"/>
        <w:autoSpaceDN w:val="0"/>
        <w:adjustRightInd w:val="0"/>
        <w:spacing w:after="0" w:line="240" w:lineRule="auto"/>
        <w:jc w:val="both"/>
        <w:rPr>
          <w:rFonts w:eastAsia="Calibri" w:cs="Arial"/>
          <w:b/>
          <w:spacing w:val="-12"/>
          <w:sz w:val="24"/>
          <w:szCs w:val="24"/>
        </w:rPr>
      </w:pPr>
      <w:r w:rsidRPr="00C235DF">
        <w:rPr>
          <w:rFonts w:cs="Arial"/>
          <w:sz w:val="24"/>
          <w:szCs w:val="24"/>
        </w:rPr>
        <w:t>Udostępnienie dokumentacji odbywa</w:t>
      </w:r>
      <w:r w:rsidR="00AA7ABE">
        <w:rPr>
          <w:rFonts w:cs="Arial"/>
          <w:sz w:val="24"/>
          <w:szCs w:val="24"/>
        </w:rPr>
        <w:t>ć</w:t>
      </w:r>
      <w:r w:rsidRPr="00C235DF">
        <w:rPr>
          <w:rFonts w:cs="Arial"/>
          <w:sz w:val="24"/>
          <w:szCs w:val="24"/>
        </w:rPr>
        <w:t xml:space="preserve"> się </w:t>
      </w:r>
      <w:r w:rsidR="00AA7ABE">
        <w:rPr>
          <w:rFonts w:cs="Arial"/>
          <w:sz w:val="24"/>
          <w:szCs w:val="24"/>
        </w:rPr>
        <w:t xml:space="preserve">będzie </w:t>
      </w:r>
      <w:r w:rsidRPr="00C235DF">
        <w:rPr>
          <w:rFonts w:cs="Arial"/>
          <w:sz w:val="24"/>
          <w:szCs w:val="24"/>
        </w:rPr>
        <w:t xml:space="preserve">zgodnie z § </w:t>
      </w:r>
      <w:r w:rsidR="002121A7">
        <w:rPr>
          <w:rFonts w:cs="Arial"/>
          <w:sz w:val="24"/>
          <w:szCs w:val="24"/>
        </w:rPr>
        <w:t>12</w:t>
      </w:r>
      <w:r w:rsidRPr="00C235DF">
        <w:rPr>
          <w:rFonts w:cs="Arial"/>
          <w:sz w:val="24"/>
          <w:szCs w:val="24"/>
        </w:rPr>
        <w:t xml:space="preserve"> </w:t>
      </w:r>
      <w:r w:rsidR="002121A7" w:rsidRPr="003A7BBF">
        <w:rPr>
          <w:rFonts w:cstheme="minorHAnsi"/>
          <w:sz w:val="24"/>
          <w:szCs w:val="24"/>
        </w:rPr>
        <w:t>rozporządzeni</w:t>
      </w:r>
      <w:r w:rsidR="002121A7">
        <w:rPr>
          <w:rFonts w:cstheme="minorHAnsi"/>
          <w:sz w:val="24"/>
          <w:szCs w:val="24"/>
        </w:rPr>
        <w:t>a</w:t>
      </w:r>
      <w:r w:rsidR="002121A7" w:rsidRPr="003A7BBF">
        <w:rPr>
          <w:rFonts w:cstheme="minorHAnsi"/>
          <w:sz w:val="24"/>
          <w:szCs w:val="24"/>
        </w:rPr>
        <w:t xml:space="preserve"> Ministra Rozwoju, Pracy i Technologii z dnia </w:t>
      </w:r>
      <w:r w:rsidR="002121A7">
        <w:rPr>
          <w:rFonts w:cstheme="minorHAnsi"/>
          <w:sz w:val="24"/>
          <w:szCs w:val="24"/>
        </w:rPr>
        <w:t>2 kwietnia 2021 </w:t>
      </w:r>
      <w:r w:rsidR="002121A7" w:rsidRPr="003A7BBF">
        <w:rPr>
          <w:rFonts w:cstheme="minorHAnsi"/>
          <w:sz w:val="24"/>
          <w:szCs w:val="24"/>
        </w:rPr>
        <w:t xml:space="preserve">r. </w:t>
      </w:r>
      <w:r w:rsidRPr="00C235DF">
        <w:rPr>
          <w:rFonts w:cs="Arial"/>
          <w:i/>
          <w:sz w:val="24"/>
          <w:szCs w:val="24"/>
        </w:rPr>
        <w:t>w sprawie organizacji i trybu prowadzenia państwowego zasobu geodezyjnego i kartograficznego.</w:t>
      </w:r>
    </w:p>
    <w:p w14:paraId="60EAAED2" w14:textId="77777777" w:rsidR="00A950E0" w:rsidRPr="00164ED0" w:rsidRDefault="0025441F" w:rsidP="000528EF">
      <w:pPr>
        <w:pStyle w:val="Akapitzlist"/>
        <w:widowControl w:val="0"/>
        <w:numPr>
          <w:ilvl w:val="3"/>
          <w:numId w:val="46"/>
        </w:numPr>
        <w:shd w:val="clear" w:color="auto" w:fill="FFFFFF"/>
        <w:autoSpaceDE w:val="0"/>
        <w:autoSpaceDN w:val="0"/>
        <w:adjustRightInd w:val="0"/>
        <w:spacing w:after="0" w:line="240" w:lineRule="auto"/>
        <w:jc w:val="both"/>
        <w:rPr>
          <w:rFonts w:eastAsia="Calibri" w:cs="Arial"/>
          <w:b/>
          <w:spacing w:val="-12"/>
          <w:sz w:val="24"/>
          <w:szCs w:val="24"/>
        </w:rPr>
      </w:pPr>
      <w:r w:rsidRPr="00C235DF">
        <w:rPr>
          <w:rFonts w:cs="Arial"/>
          <w:sz w:val="24"/>
          <w:szCs w:val="24"/>
        </w:rPr>
        <w:t>Ze względu na toczące się równolegle inne prace geodezyjne oraz procedury administracyjne, Zamawiający informuje, że w pewnych przypadkach może dojść do czasowych utrudnień w dostępie do dokumentacji. Z uwagi na powyższe</w:t>
      </w:r>
      <w:r w:rsidR="00C235DF">
        <w:rPr>
          <w:rFonts w:cs="Arial"/>
          <w:sz w:val="24"/>
          <w:szCs w:val="24"/>
        </w:rPr>
        <w:t>,</w:t>
      </w:r>
      <w:r w:rsidRPr="00C235DF">
        <w:rPr>
          <w:rFonts w:cs="Arial"/>
          <w:sz w:val="24"/>
          <w:szCs w:val="24"/>
        </w:rPr>
        <w:t xml:space="preserve"> Wykonawca </w:t>
      </w:r>
      <w:r w:rsidR="00C235DF">
        <w:rPr>
          <w:rFonts w:cs="Arial"/>
          <w:sz w:val="24"/>
          <w:szCs w:val="24"/>
        </w:rPr>
        <w:t>powinien</w:t>
      </w:r>
      <w:r w:rsidRPr="00C235DF">
        <w:rPr>
          <w:rFonts w:cs="Arial"/>
          <w:sz w:val="24"/>
          <w:szCs w:val="24"/>
        </w:rPr>
        <w:t xml:space="preserve"> utrzymywać ciągłą komunikację z Zamawiającym w celu bieżącego weryfikowania harmonogramu prac.</w:t>
      </w:r>
    </w:p>
    <w:p w14:paraId="26419E62" w14:textId="3F13D2AF" w:rsidR="005D0AE6" w:rsidRPr="00164ED0" w:rsidRDefault="005D0AE6"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pacing w:val="-12"/>
          <w:sz w:val="24"/>
          <w:szCs w:val="24"/>
        </w:rPr>
      </w:pPr>
      <w:r w:rsidRPr="00C235DF">
        <w:rPr>
          <w:rFonts w:eastAsia="Calibri" w:cs="Arial"/>
          <w:b/>
          <w:spacing w:val="-1"/>
          <w:sz w:val="24"/>
          <w:szCs w:val="24"/>
        </w:rPr>
        <w:t xml:space="preserve">Import danych otrzymanych z </w:t>
      </w:r>
      <w:proofErr w:type="spellStart"/>
      <w:r w:rsidR="00285D6E" w:rsidRPr="00C235DF">
        <w:rPr>
          <w:rFonts w:eastAsia="Calibri" w:cs="Arial"/>
          <w:b/>
          <w:spacing w:val="-1"/>
          <w:sz w:val="24"/>
          <w:szCs w:val="24"/>
        </w:rPr>
        <w:t>WGKiK</w:t>
      </w:r>
      <w:proofErr w:type="spellEnd"/>
    </w:p>
    <w:p w14:paraId="6618A54F" w14:textId="77777777" w:rsidR="0041194A" w:rsidRPr="008E7030" w:rsidRDefault="00317125"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Pr>
          <w:rFonts w:eastAsia="Calibri" w:cs="Arial"/>
          <w:sz w:val="24"/>
          <w:szCs w:val="24"/>
        </w:rPr>
        <w:t>Wykonawca po założeniu baz</w:t>
      </w:r>
      <w:r w:rsidR="00C235DF">
        <w:rPr>
          <w:rFonts w:eastAsia="Calibri" w:cs="Arial"/>
          <w:sz w:val="24"/>
          <w:szCs w:val="24"/>
        </w:rPr>
        <w:t>,</w:t>
      </w:r>
      <w:r>
        <w:rPr>
          <w:rFonts w:eastAsia="Calibri" w:cs="Arial"/>
          <w:sz w:val="24"/>
          <w:szCs w:val="24"/>
        </w:rPr>
        <w:t xml:space="preserve"> uzupełnia ją o systematykę,</w:t>
      </w:r>
    </w:p>
    <w:p w14:paraId="5A8AB877" w14:textId="77777777" w:rsidR="0041194A" w:rsidRPr="008E7030"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8E7030">
        <w:rPr>
          <w:rFonts w:eastAsia="Calibri" w:cs="Arial"/>
          <w:spacing w:val="-1"/>
          <w:sz w:val="24"/>
          <w:szCs w:val="24"/>
        </w:rPr>
        <w:t xml:space="preserve">Wykonawca importuje dane otrzymane z </w:t>
      </w:r>
      <w:proofErr w:type="spellStart"/>
      <w:r w:rsidR="005C0CE8" w:rsidRPr="008E7030">
        <w:rPr>
          <w:rFonts w:eastAsia="Calibri" w:cs="Arial"/>
          <w:spacing w:val="-1"/>
          <w:sz w:val="24"/>
          <w:szCs w:val="24"/>
        </w:rPr>
        <w:t>WGKiK</w:t>
      </w:r>
      <w:proofErr w:type="spellEnd"/>
      <w:r w:rsidRPr="008E7030">
        <w:rPr>
          <w:rFonts w:eastAsia="Calibri" w:cs="Arial"/>
          <w:spacing w:val="-1"/>
          <w:sz w:val="24"/>
          <w:szCs w:val="24"/>
        </w:rPr>
        <w:t xml:space="preserve"> w trybie zmiany, </w:t>
      </w:r>
      <w:r w:rsidRPr="008E7030">
        <w:rPr>
          <w:rFonts w:eastAsia="Calibri" w:cs="Arial"/>
          <w:sz w:val="24"/>
          <w:szCs w:val="24"/>
        </w:rPr>
        <w:t>a po wczytaniu danych zamyka zmianę</w:t>
      </w:r>
      <w:r w:rsidR="00215FFA" w:rsidRPr="008E7030">
        <w:rPr>
          <w:rFonts w:eastAsia="Calibri" w:cs="Arial"/>
          <w:sz w:val="24"/>
          <w:szCs w:val="24"/>
        </w:rPr>
        <w:t>,</w:t>
      </w:r>
    </w:p>
    <w:p w14:paraId="16D3953C" w14:textId="77777777" w:rsidR="0041194A" w:rsidRPr="008E7030"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8E7030">
        <w:rPr>
          <w:rFonts w:eastAsia="Calibri" w:cs="Arial"/>
          <w:sz w:val="24"/>
          <w:szCs w:val="24"/>
        </w:rPr>
        <w:t>Wykonawca zakłada własną zmianę, na której będzie wprowadzał, modyfikował i usuwał obiekty bazy danych oraz wykonywał redakcję ich opisów</w:t>
      </w:r>
      <w:r w:rsidR="00215FFA" w:rsidRPr="008E7030">
        <w:rPr>
          <w:rFonts w:eastAsia="Calibri" w:cs="Arial"/>
          <w:sz w:val="24"/>
          <w:szCs w:val="24"/>
        </w:rPr>
        <w:t>,</w:t>
      </w:r>
    </w:p>
    <w:p w14:paraId="4E10D6C5" w14:textId="77777777" w:rsidR="00990356" w:rsidRPr="00164ED0" w:rsidRDefault="005D0AE6" w:rsidP="000528EF">
      <w:pPr>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14"/>
          <w:sz w:val="24"/>
          <w:szCs w:val="24"/>
        </w:rPr>
      </w:pPr>
      <w:r w:rsidRPr="008E7030">
        <w:rPr>
          <w:rFonts w:eastAsia="Calibri" w:cs="Arial"/>
          <w:sz w:val="24"/>
          <w:szCs w:val="24"/>
        </w:rPr>
        <w:t>przy zakładaniu własnej zmiany</w:t>
      </w:r>
      <w:r w:rsidR="00637CAB">
        <w:rPr>
          <w:rFonts w:eastAsia="Calibri" w:cs="Arial"/>
          <w:sz w:val="24"/>
          <w:szCs w:val="24"/>
        </w:rPr>
        <w:t>,</w:t>
      </w:r>
      <w:r w:rsidRPr="008E7030">
        <w:rPr>
          <w:rFonts w:eastAsia="Calibri" w:cs="Arial"/>
          <w:sz w:val="24"/>
          <w:szCs w:val="24"/>
        </w:rPr>
        <w:t xml:space="preserve"> w związku z faktem, że do bazy danych wprowadzane będą d</w:t>
      </w:r>
      <w:r w:rsidR="005C0CE8" w:rsidRPr="008E7030">
        <w:rPr>
          <w:rFonts w:eastAsia="Calibri" w:cs="Arial"/>
          <w:sz w:val="24"/>
          <w:szCs w:val="24"/>
        </w:rPr>
        <w:t>ane z różnych operatów</w:t>
      </w:r>
      <w:r w:rsidR="00637CAB">
        <w:rPr>
          <w:rFonts w:eastAsia="Calibri" w:cs="Arial"/>
          <w:sz w:val="24"/>
          <w:szCs w:val="24"/>
        </w:rPr>
        <w:t>,</w:t>
      </w:r>
      <w:r w:rsidR="005C0CE8" w:rsidRPr="008E7030">
        <w:rPr>
          <w:rFonts w:eastAsia="Calibri" w:cs="Arial"/>
          <w:sz w:val="24"/>
          <w:szCs w:val="24"/>
        </w:rPr>
        <w:t xml:space="preserve"> należy w </w:t>
      </w:r>
      <w:r w:rsidRPr="008E7030">
        <w:rPr>
          <w:rFonts w:eastAsia="Calibri" w:cs="Arial"/>
          <w:sz w:val="24"/>
          <w:szCs w:val="24"/>
        </w:rPr>
        <w:t>atrybutach pozycję „Aktualizacja KERG” ustawić na 0</w:t>
      </w:r>
      <w:r w:rsidRPr="008E7030">
        <w:rPr>
          <w:rFonts w:eastAsia="Calibri" w:cs="Arial"/>
          <w:sz w:val="24"/>
          <w:szCs w:val="24"/>
        </w:rPr>
        <w:noBreakHyphen/>
        <w:t>Nie</w:t>
      </w:r>
      <w:r w:rsidR="00164ED0">
        <w:rPr>
          <w:rFonts w:eastAsia="Calibri" w:cs="Arial"/>
          <w:sz w:val="24"/>
          <w:szCs w:val="24"/>
        </w:rPr>
        <w:t>.</w:t>
      </w:r>
    </w:p>
    <w:p w14:paraId="25022547" w14:textId="77777777" w:rsidR="0028311D" w:rsidRPr="00164ED0" w:rsidRDefault="005D0AE6"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pacing w:val="-6"/>
          <w:sz w:val="24"/>
          <w:szCs w:val="24"/>
        </w:rPr>
      </w:pPr>
      <w:r w:rsidRPr="0028311D">
        <w:rPr>
          <w:rFonts w:eastAsia="Calibri" w:cs="Arial"/>
          <w:b/>
          <w:sz w:val="24"/>
          <w:szCs w:val="24"/>
        </w:rPr>
        <w:t>Redakcja mapy</w:t>
      </w:r>
    </w:p>
    <w:p w14:paraId="2A1F7DDC" w14:textId="63424234" w:rsidR="00164ED0" w:rsidRPr="00262D6C" w:rsidRDefault="0028311D" w:rsidP="000528EF">
      <w:pPr>
        <w:widowControl w:val="0"/>
        <w:shd w:val="clear" w:color="auto" w:fill="FFFFFF"/>
        <w:autoSpaceDE w:val="0"/>
        <w:autoSpaceDN w:val="0"/>
        <w:adjustRightInd w:val="0"/>
        <w:spacing w:after="0" w:line="240" w:lineRule="auto"/>
        <w:ind w:left="1843"/>
        <w:jc w:val="both"/>
        <w:rPr>
          <w:sz w:val="24"/>
          <w:szCs w:val="24"/>
        </w:rPr>
      </w:pPr>
      <w:r w:rsidRPr="001D7756">
        <w:rPr>
          <w:sz w:val="24"/>
          <w:szCs w:val="24"/>
        </w:rPr>
        <w:t xml:space="preserve">Należy wykonać redakcję numerycznej mapy </w:t>
      </w:r>
      <w:r w:rsidRPr="00262D6C">
        <w:rPr>
          <w:sz w:val="24"/>
          <w:szCs w:val="24"/>
        </w:rPr>
        <w:t xml:space="preserve">zasadniczej </w:t>
      </w:r>
      <w:r w:rsidR="00317125" w:rsidRPr="00262D6C">
        <w:rPr>
          <w:sz w:val="24"/>
          <w:szCs w:val="24"/>
        </w:rPr>
        <w:t>dla skal</w:t>
      </w:r>
      <w:r w:rsidR="00406C8E" w:rsidRPr="00262D6C">
        <w:rPr>
          <w:sz w:val="24"/>
          <w:szCs w:val="24"/>
        </w:rPr>
        <w:t>i</w:t>
      </w:r>
      <w:r w:rsidR="00317125" w:rsidRPr="00262D6C">
        <w:rPr>
          <w:sz w:val="24"/>
          <w:szCs w:val="24"/>
        </w:rPr>
        <w:t xml:space="preserve"> </w:t>
      </w:r>
      <w:r w:rsidRPr="00262D6C">
        <w:rPr>
          <w:sz w:val="24"/>
          <w:szCs w:val="24"/>
        </w:rPr>
        <w:t>1:500</w:t>
      </w:r>
      <w:r w:rsidR="00285D6E" w:rsidRPr="00262D6C">
        <w:rPr>
          <w:sz w:val="24"/>
          <w:szCs w:val="24"/>
        </w:rPr>
        <w:t>, 1:1000</w:t>
      </w:r>
      <w:r w:rsidRPr="00262D6C">
        <w:rPr>
          <w:sz w:val="24"/>
          <w:szCs w:val="24"/>
        </w:rPr>
        <w:t>. Redakcją należy objąć wszys</w:t>
      </w:r>
      <w:r w:rsidR="00317125" w:rsidRPr="00262D6C">
        <w:rPr>
          <w:sz w:val="24"/>
          <w:szCs w:val="24"/>
        </w:rPr>
        <w:t>tkie elementy mapy zasadniczej.</w:t>
      </w:r>
    </w:p>
    <w:p w14:paraId="58D7CA8D" w14:textId="786AB351" w:rsidR="006537B4" w:rsidRPr="00164ED0" w:rsidRDefault="005D0AE6"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pacing w:val="-6"/>
          <w:sz w:val="24"/>
          <w:szCs w:val="24"/>
        </w:rPr>
      </w:pPr>
      <w:r w:rsidRPr="001D7756">
        <w:rPr>
          <w:rFonts w:eastAsia="Calibri" w:cs="Arial"/>
          <w:b/>
          <w:sz w:val="24"/>
          <w:szCs w:val="24"/>
        </w:rPr>
        <w:t xml:space="preserve">Przygotowanie pliku eksportu do </w:t>
      </w:r>
      <w:proofErr w:type="spellStart"/>
      <w:r w:rsidR="00BD095D">
        <w:rPr>
          <w:rFonts w:eastAsia="Calibri" w:cs="Arial"/>
          <w:b/>
          <w:sz w:val="24"/>
          <w:szCs w:val="24"/>
        </w:rPr>
        <w:t>WGKiK</w:t>
      </w:r>
      <w:proofErr w:type="spellEnd"/>
    </w:p>
    <w:p w14:paraId="4A8C3139" w14:textId="1294A567" w:rsidR="006537B4" w:rsidRPr="006537B4" w:rsidRDefault="00406C8E"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b/>
          <w:spacing w:val="-6"/>
          <w:sz w:val="24"/>
          <w:szCs w:val="24"/>
        </w:rPr>
      </w:pPr>
      <w:r>
        <w:rPr>
          <w:rFonts w:eastAsia="Calibri" w:cs="Arial"/>
          <w:sz w:val="24"/>
          <w:szCs w:val="24"/>
        </w:rPr>
        <w:t>P</w:t>
      </w:r>
      <w:r w:rsidR="005D0AE6" w:rsidRPr="006537B4">
        <w:rPr>
          <w:rFonts w:eastAsia="Calibri" w:cs="Arial"/>
          <w:sz w:val="24"/>
          <w:szCs w:val="24"/>
        </w:rPr>
        <w:t>o wykonaniu zadania</w:t>
      </w:r>
      <w:r w:rsidR="00637CAB">
        <w:rPr>
          <w:rFonts w:eastAsia="Calibri" w:cs="Arial"/>
          <w:sz w:val="24"/>
          <w:szCs w:val="24"/>
        </w:rPr>
        <w:t>,</w:t>
      </w:r>
      <w:r w:rsidR="005D0AE6" w:rsidRPr="006537B4">
        <w:rPr>
          <w:rFonts w:eastAsia="Calibri" w:cs="Arial"/>
          <w:sz w:val="24"/>
          <w:szCs w:val="24"/>
        </w:rPr>
        <w:t xml:space="preserve"> Wykonawca prac w edycji swojej zmiany</w:t>
      </w:r>
      <w:r w:rsidR="007A60D8">
        <w:rPr>
          <w:rFonts w:eastAsia="Calibri" w:cs="Arial"/>
          <w:sz w:val="24"/>
          <w:szCs w:val="24"/>
        </w:rPr>
        <w:t>,</w:t>
      </w:r>
      <w:r w:rsidR="005D0AE6" w:rsidRPr="006537B4">
        <w:rPr>
          <w:rFonts w:eastAsia="Calibri" w:cs="Arial"/>
          <w:sz w:val="24"/>
          <w:szCs w:val="24"/>
        </w:rPr>
        <w:t xml:space="preserve"> w zakładce relacje</w:t>
      </w:r>
      <w:r w:rsidR="00C235DF">
        <w:rPr>
          <w:rFonts w:eastAsia="Calibri" w:cs="Arial"/>
          <w:sz w:val="24"/>
          <w:szCs w:val="24"/>
        </w:rPr>
        <w:t>,</w:t>
      </w:r>
      <w:r w:rsidR="005D0AE6" w:rsidRPr="006537B4">
        <w:rPr>
          <w:rFonts w:eastAsia="Calibri" w:cs="Arial"/>
          <w:sz w:val="24"/>
          <w:szCs w:val="24"/>
        </w:rPr>
        <w:t xml:space="preserve"> zapisuje l</w:t>
      </w:r>
      <w:r w:rsidR="007A60D8">
        <w:rPr>
          <w:rFonts w:eastAsia="Calibri" w:cs="Arial"/>
          <w:sz w:val="24"/>
          <w:szCs w:val="24"/>
        </w:rPr>
        <w:t>istę wszystkich obiektów, które</w:t>
      </w:r>
      <w:r w:rsidR="005D0AE6" w:rsidRPr="006537B4">
        <w:rPr>
          <w:rFonts w:eastAsia="Calibri" w:cs="Arial"/>
          <w:sz w:val="24"/>
          <w:szCs w:val="24"/>
        </w:rPr>
        <w:t xml:space="preserve"> utworzył, zmodyfikował lub usunął</w:t>
      </w:r>
      <w:r>
        <w:rPr>
          <w:rFonts w:eastAsia="Calibri" w:cs="Arial"/>
          <w:sz w:val="24"/>
          <w:szCs w:val="24"/>
        </w:rPr>
        <w:t>.</w:t>
      </w:r>
    </w:p>
    <w:p w14:paraId="7F493D88" w14:textId="5A3AFCDC" w:rsidR="006537B4" w:rsidRPr="00990356" w:rsidRDefault="00406C8E"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b/>
          <w:spacing w:val="-6"/>
          <w:sz w:val="24"/>
          <w:szCs w:val="24"/>
        </w:rPr>
      </w:pPr>
      <w:r>
        <w:rPr>
          <w:rFonts w:eastAsia="Calibri" w:cs="Arial"/>
          <w:sz w:val="24"/>
          <w:szCs w:val="24"/>
        </w:rPr>
        <w:t>W</w:t>
      </w:r>
      <w:r w:rsidR="005D0AE6" w:rsidRPr="006537B4">
        <w:rPr>
          <w:rFonts w:eastAsia="Calibri" w:cs="Arial"/>
          <w:sz w:val="24"/>
          <w:szCs w:val="24"/>
        </w:rPr>
        <w:t>ykorzystując funkcję eksportu danych</w:t>
      </w:r>
      <w:r w:rsidR="00637CAB">
        <w:rPr>
          <w:rFonts w:eastAsia="Calibri" w:cs="Arial"/>
          <w:sz w:val="24"/>
          <w:szCs w:val="24"/>
        </w:rPr>
        <w:t>,</w:t>
      </w:r>
      <w:r w:rsidR="005D0AE6" w:rsidRPr="006537B4">
        <w:rPr>
          <w:rFonts w:eastAsia="Calibri" w:cs="Arial"/>
          <w:sz w:val="24"/>
          <w:szCs w:val="24"/>
        </w:rPr>
        <w:t xml:space="preserve"> </w:t>
      </w:r>
      <w:r w:rsidR="007A60D8">
        <w:rPr>
          <w:rFonts w:eastAsia="Calibri" w:cs="Arial"/>
          <w:sz w:val="24"/>
          <w:szCs w:val="24"/>
        </w:rPr>
        <w:t>należy wybrać format „GEO-INFO</w:t>
      </w:r>
      <w:r w:rsidR="005D0AE6" w:rsidRPr="006537B4">
        <w:rPr>
          <w:rFonts w:eastAsia="Calibri" w:cs="Arial"/>
          <w:sz w:val="24"/>
          <w:szCs w:val="24"/>
        </w:rPr>
        <w:t xml:space="preserve"> – tylko wybrane obiekty”, pole „obiekty powiązane relacyjnie” należy odznaczyć, następnie należy wybrać obiekty do eksportu. Wybieramy obiekty na podstawie utworzonej listy z zaznaczonym polem „dowolne”</w:t>
      </w:r>
      <w:r>
        <w:rPr>
          <w:rFonts w:eastAsia="Calibri" w:cs="Arial"/>
          <w:sz w:val="24"/>
          <w:szCs w:val="24"/>
        </w:rPr>
        <w:t>.</w:t>
      </w:r>
    </w:p>
    <w:p w14:paraId="37CA84D7" w14:textId="3241BBB8" w:rsidR="00990356" w:rsidRPr="00A950E0" w:rsidRDefault="00990356"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6"/>
          <w:sz w:val="24"/>
          <w:szCs w:val="24"/>
        </w:rPr>
      </w:pPr>
      <w:r w:rsidRPr="00A950E0">
        <w:rPr>
          <w:rFonts w:eastAsia="Calibri" w:cs="Arial"/>
          <w:spacing w:val="-6"/>
          <w:sz w:val="24"/>
          <w:szCs w:val="24"/>
        </w:rPr>
        <w:t>Wykonawca przed przekazaniem plików wymiany danych otrzyma</w:t>
      </w:r>
      <w:r w:rsidR="00406C8E">
        <w:rPr>
          <w:rFonts w:eastAsia="Calibri" w:cs="Arial"/>
          <w:spacing w:val="-6"/>
          <w:sz w:val="24"/>
          <w:szCs w:val="24"/>
        </w:rPr>
        <w:br/>
      </w:r>
      <w:r w:rsidRPr="00A950E0">
        <w:rPr>
          <w:rFonts w:eastAsia="Calibri" w:cs="Arial"/>
          <w:spacing w:val="-6"/>
          <w:sz w:val="24"/>
          <w:szCs w:val="24"/>
        </w:rPr>
        <w:t xml:space="preserve">w uzgodnionym z Zamawiającym terminie kopię bazy dla </w:t>
      </w:r>
      <w:r w:rsidRPr="00A950E0">
        <w:rPr>
          <w:rFonts w:eastAsia="Calibri" w:cs="Arial"/>
          <w:spacing w:val="-6"/>
          <w:sz w:val="24"/>
          <w:szCs w:val="24"/>
        </w:rPr>
        <w:lastRenderedPageBreak/>
        <w:t>opracowywanego obszaru, a następnie dokona próby zaimportowania wygenerowanych przez siebie plików</w:t>
      </w:r>
      <w:r w:rsidR="00A950E0">
        <w:rPr>
          <w:rFonts w:eastAsia="Calibri" w:cs="Arial"/>
          <w:spacing w:val="-6"/>
          <w:sz w:val="24"/>
          <w:szCs w:val="24"/>
        </w:rPr>
        <w:t xml:space="preserve"> wymiany danych</w:t>
      </w:r>
      <w:r w:rsidRPr="00A950E0">
        <w:rPr>
          <w:rFonts w:eastAsia="Calibri" w:cs="Arial"/>
          <w:spacing w:val="-6"/>
          <w:sz w:val="24"/>
          <w:szCs w:val="24"/>
        </w:rPr>
        <w:t xml:space="preserve"> w celu wyeliminowania wszystkich błędów i </w:t>
      </w:r>
      <w:r w:rsidR="00A950E0" w:rsidRPr="00A950E0">
        <w:rPr>
          <w:rFonts w:eastAsia="Calibri" w:cs="Arial"/>
          <w:spacing w:val="-6"/>
          <w:sz w:val="24"/>
          <w:szCs w:val="24"/>
        </w:rPr>
        <w:t>ostrzeżeń.</w:t>
      </w:r>
    </w:p>
    <w:p w14:paraId="6F56FE73" w14:textId="77777777" w:rsidR="00A950E0" w:rsidRPr="00A950E0" w:rsidRDefault="00A950E0" w:rsidP="000528EF">
      <w:pPr>
        <w:pStyle w:val="Akapitzlist"/>
        <w:widowControl w:val="0"/>
        <w:shd w:val="clear" w:color="auto" w:fill="FFFFFF"/>
        <w:autoSpaceDE w:val="0"/>
        <w:autoSpaceDN w:val="0"/>
        <w:adjustRightInd w:val="0"/>
        <w:spacing w:after="0" w:line="240" w:lineRule="auto"/>
        <w:ind w:left="2835"/>
        <w:jc w:val="both"/>
        <w:rPr>
          <w:rFonts w:eastAsia="Calibri" w:cs="Arial"/>
          <w:spacing w:val="-6"/>
          <w:sz w:val="24"/>
          <w:szCs w:val="24"/>
        </w:rPr>
      </w:pPr>
      <w:r w:rsidRPr="00A950E0">
        <w:rPr>
          <w:rFonts w:eastAsia="Calibri" w:cs="Arial"/>
          <w:spacing w:val="-6"/>
          <w:sz w:val="24"/>
          <w:szCs w:val="24"/>
        </w:rPr>
        <w:t>Dopiero tak przygotowane pliki podlegają przekazaniu Zamawiającemu.</w:t>
      </w:r>
    </w:p>
    <w:p w14:paraId="776C7384" w14:textId="07481BCC" w:rsidR="006537B4" w:rsidRPr="00406C8E" w:rsidRDefault="00406C8E"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eastAsia="Calibri" w:cs="Arial"/>
          <w:spacing w:val="-6"/>
          <w:sz w:val="24"/>
          <w:szCs w:val="24"/>
        </w:rPr>
      </w:pPr>
      <w:bookmarkStart w:id="14" w:name="_Hlk494099644"/>
      <w:r>
        <w:rPr>
          <w:sz w:val="24"/>
          <w:szCs w:val="24"/>
        </w:rPr>
        <w:t>Z</w:t>
      </w:r>
      <w:r w:rsidR="006537B4" w:rsidRPr="006537B4">
        <w:rPr>
          <w:sz w:val="24"/>
          <w:szCs w:val="24"/>
        </w:rPr>
        <w:t xml:space="preserve">obowiązuje się Wykonawcę do </w:t>
      </w:r>
      <w:r w:rsidR="00E535FE">
        <w:rPr>
          <w:sz w:val="24"/>
          <w:szCs w:val="24"/>
        </w:rPr>
        <w:t>przekazywania baz z </w:t>
      </w:r>
      <w:r w:rsidR="006537B4" w:rsidRPr="006537B4">
        <w:rPr>
          <w:sz w:val="24"/>
          <w:szCs w:val="24"/>
        </w:rPr>
        <w:t>opracowywanego obszaru w osobnych plikach zawierających treści:</w:t>
      </w:r>
    </w:p>
    <w:bookmarkEnd w:id="14"/>
    <w:p w14:paraId="169884F8" w14:textId="24CF59A7" w:rsidR="00E535FE" w:rsidRPr="00406C8E" w:rsidRDefault="00E535FE" w:rsidP="000528EF">
      <w:pPr>
        <w:pStyle w:val="Akapitzlist"/>
        <w:widowControl w:val="0"/>
        <w:numPr>
          <w:ilvl w:val="0"/>
          <w:numId w:val="38"/>
        </w:numPr>
        <w:shd w:val="clear" w:color="auto" w:fill="FFFFFF"/>
        <w:autoSpaceDE w:val="0"/>
        <w:autoSpaceDN w:val="0"/>
        <w:adjustRightInd w:val="0"/>
        <w:spacing w:after="0" w:line="240" w:lineRule="auto"/>
        <w:ind w:left="3261" w:hanging="426"/>
        <w:jc w:val="both"/>
        <w:rPr>
          <w:rFonts w:eastAsia="Calibri" w:cs="Arial"/>
          <w:spacing w:val="-6"/>
          <w:sz w:val="24"/>
          <w:szCs w:val="24"/>
        </w:rPr>
      </w:pPr>
      <w:r w:rsidRPr="00406C8E">
        <w:rPr>
          <w:sz w:val="24"/>
          <w:szCs w:val="24"/>
        </w:rPr>
        <w:t>bazę GESUT</w:t>
      </w:r>
      <w:r w:rsidR="00406C8E">
        <w:rPr>
          <w:sz w:val="24"/>
          <w:szCs w:val="24"/>
        </w:rPr>
        <w:t>,</w:t>
      </w:r>
    </w:p>
    <w:p w14:paraId="7431D4DD" w14:textId="41AF33A2" w:rsidR="00C235DF" w:rsidRPr="00406C8E" w:rsidRDefault="00E535FE" w:rsidP="000528EF">
      <w:pPr>
        <w:pStyle w:val="Akapitzlist"/>
        <w:widowControl w:val="0"/>
        <w:numPr>
          <w:ilvl w:val="0"/>
          <w:numId w:val="38"/>
        </w:numPr>
        <w:shd w:val="clear" w:color="auto" w:fill="FFFFFF"/>
        <w:autoSpaceDE w:val="0"/>
        <w:autoSpaceDN w:val="0"/>
        <w:adjustRightInd w:val="0"/>
        <w:spacing w:after="0" w:line="240" w:lineRule="auto"/>
        <w:ind w:left="3261" w:hanging="426"/>
        <w:jc w:val="both"/>
        <w:rPr>
          <w:rFonts w:eastAsia="Calibri" w:cs="Arial"/>
          <w:spacing w:val="-6"/>
          <w:sz w:val="24"/>
          <w:szCs w:val="24"/>
        </w:rPr>
      </w:pPr>
      <w:r w:rsidRPr="00406C8E">
        <w:rPr>
          <w:sz w:val="24"/>
          <w:szCs w:val="24"/>
        </w:rPr>
        <w:t>bazę</w:t>
      </w:r>
      <w:r w:rsidR="006537B4" w:rsidRPr="00406C8E">
        <w:rPr>
          <w:sz w:val="24"/>
          <w:szCs w:val="24"/>
        </w:rPr>
        <w:t xml:space="preserve"> </w:t>
      </w:r>
      <w:r w:rsidR="00317125" w:rsidRPr="00406C8E">
        <w:rPr>
          <w:sz w:val="24"/>
          <w:szCs w:val="24"/>
        </w:rPr>
        <w:t>BDOT</w:t>
      </w:r>
      <w:r w:rsidR="00C235DF" w:rsidRPr="00406C8E">
        <w:rPr>
          <w:sz w:val="24"/>
          <w:szCs w:val="24"/>
        </w:rPr>
        <w:t>500</w:t>
      </w:r>
      <w:r w:rsidR="00406C8E">
        <w:rPr>
          <w:sz w:val="24"/>
          <w:szCs w:val="24"/>
        </w:rPr>
        <w:t>,</w:t>
      </w:r>
    </w:p>
    <w:p w14:paraId="36C01A05" w14:textId="795CB121" w:rsidR="00C851B7" w:rsidRPr="00406C8E" w:rsidRDefault="00C851B7" w:rsidP="000528EF">
      <w:pPr>
        <w:pStyle w:val="Akapitzlist"/>
        <w:widowControl w:val="0"/>
        <w:numPr>
          <w:ilvl w:val="0"/>
          <w:numId w:val="38"/>
        </w:numPr>
        <w:shd w:val="clear" w:color="auto" w:fill="FFFFFF"/>
        <w:autoSpaceDE w:val="0"/>
        <w:autoSpaceDN w:val="0"/>
        <w:adjustRightInd w:val="0"/>
        <w:spacing w:after="0" w:line="240" w:lineRule="auto"/>
        <w:ind w:left="3261" w:hanging="426"/>
        <w:jc w:val="both"/>
        <w:rPr>
          <w:rFonts w:eastAsia="Calibri" w:cs="Arial"/>
          <w:spacing w:val="-6"/>
          <w:sz w:val="24"/>
          <w:szCs w:val="24"/>
        </w:rPr>
      </w:pPr>
      <w:r w:rsidRPr="00406C8E">
        <w:rPr>
          <w:sz w:val="24"/>
          <w:szCs w:val="24"/>
        </w:rPr>
        <w:t xml:space="preserve">bazę </w:t>
      </w:r>
      <w:proofErr w:type="spellStart"/>
      <w:r w:rsidRPr="00406C8E">
        <w:rPr>
          <w:sz w:val="24"/>
          <w:szCs w:val="24"/>
        </w:rPr>
        <w:t>EGiB</w:t>
      </w:r>
      <w:proofErr w:type="spellEnd"/>
      <w:r w:rsidR="00406C8E">
        <w:rPr>
          <w:sz w:val="24"/>
          <w:szCs w:val="24"/>
        </w:rPr>
        <w:t>.</w:t>
      </w:r>
    </w:p>
    <w:p w14:paraId="02B315DA" w14:textId="2F25CD81" w:rsidR="00CE1C47" w:rsidRPr="00406C8E" w:rsidRDefault="00E948D7" w:rsidP="000528EF">
      <w:pPr>
        <w:pStyle w:val="Akapitzlist"/>
        <w:widowControl w:val="0"/>
        <w:shd w:val="clear" w:color="auto" w:fill="FFFFFF"/>
        <w:autoSpaceDE w:val="0"/>
        <w:autoSpaceDN w:val="0"/>
        <w:adjustRightInd w:val="0"/>
        <w:spacing w:after="0" w:line="240" w:lineRule="auto"/>
        <w:ind w:left="2835"/>
        <w:jc w:val="both"/>
        <w:rPr>
          <w:rFonts w:eastAsia="Calibri" w:cs="Arial"/>
          <w:spacing w:val="-6"/>
          <w:sz w:val="24"/>
          <w:szCs w:val="24"/>
        </w:rPr>
      </w:pPr>
      <w:r w:rsidRPr="00406C8E">
        <w:rPr>
          <w:rFonts w:eastAsia="Calibri" w:cs="Arial"/>
          <w:sz w:val="24"/>
          <w:szCs w:val="24"/>
        </w:rPr>
        <w:t>N</w:t>
      </w:r>
      <w:r w:rsidR="00CE1C47" w:rsidRPr="00406C8E">
        <w:rPr>
          <w:rFonts w:eastAsia="Calibri" w:cs="Arial"/>
          <w:sz w:val="24"/>
          <w:szCs w:val="24"/>
        </w:rPr>
        <w:t>azwa wyeksportowanego pliku musi składać się z „Identyf</w:t>
      </w:r>
      <w:r w:rsidR="00637CAB" w:rsidRPr="00406C8E">
        <w:rPr>
          <w:rFonts w:eastAsia="Calibri" w:cs="Arial"/>
          <w:sz w:val="24"/>
          <w:szCs w:val="24"/>
        </w:rPr>
        <w:t xml:space="preserve">ikatora pracy geodezyjnej” np.: </w:t>
      </w:r>
      <w:r w:rsidR="00C235DF" w:rsidRPr="00406C8E">
        <w:rPr>
          <w:rFonts w:eastAsia="Calibri" w:cs="Arial"/>
          <w:sz w:val="24"/>
          <w:szCs w:val="24"/>
        </w:rPr>
        <w:t>GK</w:t>
      </w:r>
      <w:r w:rsidR="008067FB">
        <w:rPr>
          <w:rFonts w:eastAsia="Calibri" w:cs="Arial"/>
          <w:sz w:val="24"/>
          <w:szCs w:val="24"/>
        </w:rPr>
        <w:t>-III</w:t>
      </w:r>
      <w:r w:rsidR="00C235DF" w:rsidRPr="00406C8E">
        <w:rPr>
          <w:rFonts w:eastAsia="Calibri" w:cs="Arial"/>
          <w:sz w:val="24"/>
          <w:szCs w:val="24"/>
        </w:rPr>
        <w:t>.6640.1.50.20</w:t>
      </w:r>
      <w:r w:rsidR="008067FB">
        <w:rPr>
          <w:rFonts w:eastAsia="Calibri" w:cs="Arial"/>
          <w:sz w:val="24"/>
          <w:szCs w:val="24"/>
        </w:rPr>
        <w:t>21</w:t>
      </w:r>
      <w:r w:rsidR="00E535FE" w:rsidRPr="00406C8E">
        <w:rPr>
          <w:rFonts w:eastAsia="Calibri" w:cs="Arial"/>
          <w:sz w:val="24"/>
          <w:szCs w:val="24"/>
        </w:rPr>
        <w:t>_</w:t>
      </w:r>
      <w:r w:rsidR="00637CAB" w:rsidRPr="00406C8E">
        <w:rPr>
          <w:rFonts w:eastAsia="Calibri" w:cs="Arial"/>
          <w:sz w:val="24"/>
          <w:szCs w:val="24"/>
        </w:rPr>
        <w:t xml:space="preserve"> </w:t>
      </w:r>
      <w:r w:rsidR="00E535FE" w:rsidRPr="00406C8E">
        <w:rPr>
          <w:rFonts w:eastAsia="Calibri" w:cs="Arial"/>
          <w:sz w:val="24"/>
          <w:szCs w:val="24"/>
        </w:rPr>
        <w:t>GESUT/BDOT</w:t>
      </w:r>
      <w:r w:rsidR="00406C8E">
        <w:rPr>
          <w:rFonts w:eastAsia="Calibri" w:cs="Arial"/>
          <w:sz w:val="24"/>
          <w:szCs w:val="24"/>
        </w:rPr>
        <w:t>500</w:t>
      </w:r>
      <w:r w:rsidR="00C851B7" w:rsidRPr="00406C8E">
        <w:rPr>
          <w:rFonts w:eastAsia="Calibri" w:cs="Arial"/>
          <w:sz w:val="24"/>
          <w:szCs w:val="24"/>
        </w:rPr>
        <w:t>/</w:t>
      </w:r>
      <w:proofErr w:type="spellStart"/>
      <w:r w:rsidR="00C851B7" w:rsidRPr="00406C8E">
        <w:rPr>
          <w:rFonts w:eastAsia="Calibri" w:cs="Arial"/>
          <w:sz w:val="24"/>
          <w:szCs w:val="24"/>
        </w:rPr>
        <w:t>EGiB</w:t>
      </w:r>
      <w:r w:rsidR="00CE1C47" w:rsidRPr="00406C8E">
        <w:rPr>
          <w:rFonts w:eastAsia="Calibri" w:cs="Arial"/>
          <w:sz w:val="24"/>
          <w:szCs w:val="24"/>
        </w:rPr>
        <w:t>.giv</w:t>
      </w:r>
      <w:proofErr w:type="spellEnd"/>
      <w:r w:rsidR="00406C8E">
        <w:rPr>
          <w:rFonts w:eastAsia="Calibri" w:cs="Arial"/>
          <w:sz w:val="24"/>
          <w:szCs w:val="24"/>
        </w:rPr>
        <w:t>.</w:t>
      </w:r>
    </w:p>
    <w:p w14:paraId="6A9BF5F4" w14:textId="2ED4D18D" w:rsidR="00F50A20" w:rsidRPr="00F50A20" w:rsidRDefault="00E948D7" w:rsidP="000528EF">
      <w:pPr>
        <w:pStyle w:val="Akapitzlist"/>
        <w:widowControl w:val="0"/>
        <w:shd w:val="clear" w:color="auto" w:fill="FFFFFF"/>
        <w:autoSpaceDE w:val="0"/>
        <w:autoSpaceDN w:val="0"/>
        <w:adjustRightInd w:val="0"/>
        <w:spacing w:after="0" w:line="240" w:lineRule="auto"/>
        <w:ind w:left="2835"/>
        <w:jc w:val="both"/>
        <w:rPr>
          <w:rFonts w:eastAsia="Calibri" w:cs="Arial"/>
          <w:sz w:val="24"/>
          <w:szCs w:val="24"/>
        </w:rPr>
      </w:pPr>
      <w:r>
        <w:rPr>
          <w:rFonts w:eastAsia="Calibri" w:cs="Arial"/>
          <w:sz w:val="24"/>
          <w:szCs w:val="24"/>
        </w:rPr>
        <w:t>P</w:t>
      </w:r>
      <w:r w:rsidR="00CE1C47" w:rsidRPr="00C235DF">
        <w:rPr>
          <w:rFonts w:eastAsia="Calibri" w:cs="Arial"/>
          <w:sz w:val="24"/>
          <w:szCs w:val="24"/>
        </w:rPr>
        <w:t>lik rapo</w:t>
      </w:r>
      <w:r w:rsidR="00C235DF">
        <w:rPr>
          <w:rFonts w:eastAsia="Calibri" w:cs="Arial"/>
          <w:sz w:val="24"/>
          <w:szCs w:val="24"/>
        </w:rPr>
        <w:t>rtu z przeprowadzonego eksportu</w:t>
      </w:r>
      <w:r w:rsidR="00CE1C47" w:rsidRPr="00C235DF">
        <w:rPr>
          <w:rFonts w:eastAsia="Calibri" w:cs="Arial"/>
          <w:sz w:val="24"/>
          <w:szCs w:val="24"/>
        </w:rPr>
        <w:t xml:space="preserve"> </w:t>
      </w:r>
      <w:r w:rsidR="00C235DF" w:rsidRPr="006537B4">
        <w:rPr>
          <w:rFonts w:eastAsia="Calibri" w:cs="Arial"/>
          <w:sz w:val="24"/>
          <w:szCs w:val="24"/>
        </w:rPr>
        <w:t xml:space="preserve">– </w:t>
      </w:r>
      <w:r w:rsidR="00C235DF">
        <w:rPr>
          <w:rFonts w:eastAsia="Calibri" w:cs="Arial"/>
          <w:sz w:val="24"/>
          <w:szCs w:val="24"/>
        </w:rPr>
        <w:t>n</w:t>
      </w:r>
      <w:r w:rsidR="00CE1C47" w:rsidRPr="00C235DF">
        <w:rPr>
          <w:rFonts w:eastAsia="Calibri" w:cs="Arial"/>
          <w:sz w:val="24"/>
          <w:szCs w:val="24"/>
        </w:rPr>
        <w:t xml:space="preserve">azwa pliku </w:t>
      </w:r>
      <w:r w:rsidR="00CE1C47" w:rsidRPr="00A950E0">
        <w:rPr>
          <w:rFonts w:eastAsia="Calibri" w:cs="Arial"/>
          <w:sz w:val="24"/>
          <w:szCs w:val="24"/>
        </w:rPr>
        <w:t xml:space="preserve">powinna być identyczna jak nazwa pliku eksportu danych z rozszerzeniem rap np.: </w:t>
      </w:r>
      <w:r w:rsidR="00C235DF" w:rsidRPr="00A950E0">
        <w:rPr>
          <w:rFonts w:eastAsia="Calibri" w:cs="Arial"/>
          <w:bCs/>
          <w:sz w:val="24"/>
          <w:szCs w:val="24"/>
        </w:rPr>
        <w:t>GK</w:t>
      </w:r>
      <w:r w:rsidR="008067FB">
        <w:rPr>
          <w:rFonts w:eastAsia="Calibri" w:cs="Arial"/>
          <w:bCs/>
          <w:sz w:val="24"/>
          <w:szCs w:val="24"/>
        </w:rPr>
        <w:t>-III</w:t>
      </w:r>
      <w:r w:rsidR="00C235DF" w:rsidRPr="00A950E0">
        <w:rPr>
          <w:rFonts w:eastAsia="Calibri" w:cs="Arial"/>
          <w:bCs/>
          <w:sz w:val="24"/>
          <w:szCs w:val="24"/>
        </w:rPr>
        <w:t>.6640.1.50.20</w:t>
      </w:r>
      <w:r w:rsidR="008067FB">
        <w:rPr>
          <w:rFonts w:eastAsia="Calibri" w:cs="Arial"/>
          <w:bCs/>
          <w:sz w:val="24"/>
          <w:szCs w:val="24"/>
        </w:rPr>
        <w:t>21</w:t>
      </w:r>
      <w:r w:rsidR="00C235DF" w:rsidRPr="00A950E0">
        <w:rPr>
          <w:rFonts w:eastAsia="Calibri" w:cs="Arial"/>
          <w:bCs/>
          <w:sz w:val="24"/>
          <w:szCs w:val="24"/>
        </w:rPr>
        <w:t>_GESUT/</w:t>
      </w:r>
      <w:r w:rsidR="008067FB">
        <w:rPr>
          <w:rFonts w:eastAsia="Calibri" w:cs="Arial"/>
          <w:bCs/>
          <w:sz w:val="24"/>
          <w:szCs w:val="24"/>
        </w:rPr>
        <w:t xml:space="preserve"> </w:t>
      </w:r>
      <w:r w:rsidR="00C235DF" w:rsidRPr="00A950E0">
        <w:rPr>
          <w:rFonts w:eastAsia="Calibri" w:cs="Arial"/>
          <w:bCs/>
          <w:sz w:val="24"/>
          <w:szCs w:val="24"/>
        </w:rPr>
        <w:t>BDOT</w:t>
      </w:r>
      <w:r w:rsidR="00406C8E">
        <w:rPr>
          <w:rFonts w:eastAsia="Calibri" w:cs="Arial"/>
          <w:bCs/>
          <w:sz w:val="24"/>
          <w:szCs w:val="24"/>
        </w:rPr>
        <w:t>500</w:t>
      </w:r>
      <w:r w:rsidR="00C851B7" w:rsidRPr="00A950E0">
        <w:rPr>
          <w:rFonts w:eastAsia="Calibri" w:cs="Arial"/>
          <w:bCs/>
          <w:sz w:val="24"/>
          <w:szCs w:val="24"/>
        </w:rPr>
        <w:t xml:space="preserve">/ </w:t>
      </w:r>
      <w:proofErr w:type="spellStart"/>
      <w:r w:rsidR="00C851B7" w:rsidRPr="00A950E0">
        <w:rPr>
          <w:rFonts w:eastAsia="Calibri" w:cs="Arial"/>
          <w:bCs/>
          <w:sz w:val="24"/>
          <w:szCs w:val="24"/>
        </w:rPr>
        <w:t>EGiB</w:t>
      </w:r>
      <w:r w:rsidR="00CE1C47" w:rsidRPr="00A950E0">
        <w:rPr>
          <w:rFonts w:eastAsia="Calibri" w:cs="Arial"/>
          <w:sz w:val="24"/>
          <w:szCs w:val="24"/>
        </w:rPr>
        <w:t>.</w:t>
      </w:r>
      <w:r w:rsidR="00C851B7" w:rsidRPr="00A950E0">
        <w:rPr>
          <w:rFonts w:eastAsia="Calibri" w:cs="Arial"/>
          <w:sz w:val="24"/>
          <w:szCs w:val="24"/>
        </w:rPr>
        <w:t>rap</w:t>
      </w:r>
      <w:proofErr w:type="spellEnd"/>
      <w:r w:rsidR="00C851B7" w:rsidRPr="00A950E0">
        <w:rPr>
          <w:rFonts w:eastAsia="Calibri" w:cs="Arial"/>
          <w:sz w:val="24"/>
          <w:szCs w:val="24"/>
        </w:rPr>
        <w:t>.</w:t>
      </w:r>
    </w:p>
    <w:p w14:paraId="2E99FA86" w14:textId="37AA85E8" w:rsidR="00164ED0" w:rsidRDefault="00043D3D" w:rsidP="000528EF">
      <w:pPr>
        <w:widowControl w:val="0"/>
        <w:numPr>
          <w:ilvl w:val="2"/>
          <w:numId w:val="1"/>
        </w:numPr>
        <w:shd w:val="clear" w:color="auto" w:fill="FFFFFF"/>
        <w:autoSpaceDE w:val="0"/>
        <w:autoSpaceDN w:val="0"/>
        <w:adjustRightInd w:val="0"/>
        <w:spacing w:after="0" w:line="240" w:lineRule="auto"/>
        <w:ind w:left="1843" w:hanging="850"/>
        <w:jc w:val="both"/>
        <w:rPr>
          <w:rFonts w:eastAsia="Calibri" w:cs="Arial"/>
          <w:b/>
          <w:spacing w:val="-6"/>
          <w:sz w:val="24"/>
          <w:szCs w:val="24"/>
        </w:rPr>
      </w:pPr>
      <w:r w:rsidRPr="00A950E0">
        <w:rPr>
          <w:rFonts w:eastAsia="Calibri" w:cs="Arial"/>
          <w:b/>
          <w:sz w:val="24"/>
          <w:szCs w:val="24"/>
        </w:rPr>
        <w:t>Dodatkowe wymagania</w:t>
      </w:r>
    </w:p>
    <w:p w14:paraId="57C04365" w14:textId="612766F5" w:rsidR="00BA32AF" w:rsidRDefault="00043D3D" w:rsidP="000528EF">
      <w:pPr>
        <w:widowControl w:val="0"/>
        <w:shd w:val="clear" w:color="auto" w:fill="FFFFFF"/>
        <w:autoSpaceDE w:val="0"/>
        <w:autoSpaceDN w:val="0"/>
        <w:adjustRightInd w:val="0"/>
        <w:spacing w:after="0" w:line="240" w:lineRule="auto"/>
        <w:ind w:left="1843"/>
        <w:jc w:val="both"/>
        <w:rPr>
          <w:rFonts w:eastAsia="Calibri" w:cs="Arial"/>
          <w:spacing w:val="-6"/>
          <w:sz w:val="24"/>
          <w:szCs w:val="24"/>
        </w:rPr>
      </w:pPr>
      <w:r w:rsidRPr="00A950E0">
        <w:rPr>
          <w:rFonts w:eastAsia="Calibri" w:cs="Arial"/>
          <w:spacing w:val="-6"/>
          <w:sz w:val="24"/>
          <w:szCs w:val="24"/>
        </w:rPr>
        <w:t xml:space="preserve">W przypadku kartowania obiektów z materiałów podstawowych </w:t>
      </w:r>
      <w:r w:rsidR="00737E1E" w:rsidRPr="00A950E0">
        <w:rPr>
          <w:rFonts w:eastAsia="Calibri" w:cs="Arial"/>
          <w:spacing w:val="-6"/>
          <w:sz w:val="24"/>
          <w:szCs w:val="24"/>
        </w:rPr>
        <w:t>na kopi tych dokumentów należy kolorem czerwonym wpisywać kolejne n</w:t>
      </w:r>
      <w:r w:rsidR="00A950E0" w:rsidRPr="00A950E0">
        <w:rPr>
          <w:rFonts w:eastAsia="Calibri" w:cs="Arial"/>
          <w:spacing w:val="-6"/>
          <w:sz w:val="24"/>
          <w:szCs w:val="24"/>
        </w:rPr>
        <w:t>umer</w:t>
      </w:r>
      <w:r w:rsidR="00406C8E">
        <w:rPr>
          <w:rFonts w:eastAsia="Calibri" w:cs="Arial"/>
          <w:spacing w:val="-6"/>
          <w:sz w:val="24"/>
          <w:szCs w:val="24"/>
        </w:rPr>
        <w:t>y</w:t>
      </w:r>
      <w:r w:rsidR="00737E1E" w:rsidRPr="00A950E0">
        <w:rPr>
          <w:rFonts w:eastAsia="Calibri" w:cs="Arial"/>
          <w:spacing w:val="-6"/>
          <w:sz w:val="24"/>
          <w:szCs w:val="24"/>
        </w:rPr>
        <w:t xml:space="preserve"> obliczanych punktów. Numer ten musi być zgodny z n</w:t>
      </w:r>
      <w:r w:rsidR="00A950E0" w:rsidRPr="00A950E0">
        <w:rPr>
          <w:rFonts w:eastAsia="Calibri" w:cs="Arial"/>
          <w:spacing w:val="-6"/>
          <w:sz w:val="24"/>
          <w:szCs w:val="24"/>
        </w:rPr>
        <w:t>umerem</w:t>
      </w:r>
      <w:r w:rsidR="00737E1E" w:rsidRPr="00A950E0">
        <w:rPr>
          <w:rFonts w:eastAsia="Calibri" w:cs="Arial"/>
          <w:spacing w:val="-6"/>
          <w:sz w:val="24"/>
          <w:szCs w:val="24"/>
        </w:rPr>
        <w:t xml:space="preserve"> </w:t>
      </w:r>
      <w:r w:rsidR="00941491" w:rsidRPr="00A950E0">
        <w:rPr>
          <w:rFonts w:eastAsia="Calibri" w:cs="Arial"/>
          <w:spacing w:val="-6"/>
          <w:sz w:val="24"/>
          <w:szCs w:val="24"/>
        </w:rPr>
        <w:t xml:space="preserve">w </w:t>
      </w:r>
      <w:r w:rsidR="007166AC" w:rsidRPr="00A950E0">
        <w:rPr>
          <w:rFonts w:eastAsia="Calibri" w:cs="Arial"/>
          <w:spacing w:val="-6"/>
          <w:sz w:val="24"/>
          <w:szCs w:val="24"/>
        </w:rPr>
        <w:t>roboczej bazie</w:t>
      </w:r>
      <w:r w:rsidR="00A950E0" w:rsidRPr="00A950E0">
        <w:rPr>
          <w:rFonts w:eastAsia="Calibri" w:cs="Arial"/>
          <w:spacing w:val="-6"/>
          <w:sz w:val="24"/>
          <w:szCs w:val="24"/>
        </w:rPr>
        <w:t xml:space="preserve"> danych</w:t>
      </w:r>
      <w:r w:rsidR="007166AC" w:rsidRPr="00A950E0">
        <w:rPr>
          <w:rFonts w:eastAsia="Calibri" w:cs="Arial"/>
          <w:spacing w:val="-6"/>
          <w:sz w:val="24"/>
          <w:szCs w:val="24"/>
        </w:rPr>
        <w:t xml:space="preserve"> Wykonawcy.</w:t>
      </w:r>
    </w:p>
    <w:p w14:paraId="3FA5B2B3" w14:textId="77777777" w:rsidR="00406C8E" w:rsidRPr="00BA32AF" w:rsidRDefault="00406C8E" w:rsidP="000528EF">
      <w:pPr>
        <w:widowControl w:val="0"/>
        <w:shd w:val="clear" w:color="auto" w:fill="FFFFFF"/>
        <w:autoSpaceDE w:val="0"/>
        <w:autoSpaceDN w:val="0"/>
        <w:adjustRightInd w:val="0"/>
        <w:spacing w:after="0" w:line="240" w:lineRule="auto"/>
        <w:jc w:val="both"/>
        <w:rPr>
          <w:rFonts w:eastAsia="Calibri" w:cs="Arial"/>
          <w:spacing w:val="-6"/>
          <w:sz w:val="24"/>
          <w:szCs w:val="24"/>
        </w:rPr>
      </w:pPr>
    </w:p>
    <w:p w14:paraId="4A59992A" w14:textId="77777777" w:rsidR="00862ADC" w:rsidRPr="00164ED0" w:rsidRDefault="00862ADC" w:rsidP="000528EF">
      <w:pPr>
        <w:widowControl w:val="0"/>
        <w:numPr>
          <w:ilvl w:val="0"/>
          <w:numId w:val="1"/>
        </w:numPr>
        <w:shd w:val="clear" w:color="auto" w:fill="FFFFFF"/>
        <w:autoSpaceDE w:val="0"/>
        <w:autoSpaceDN w:val="0"/>
        <w:adjustRightInd w:val="0"/>
        <w:spacing w:after="0" w:line="240" w:lineRule="auto"/>
        <w:ind w:left="426" w:hanging="426"/>
        <w:jc w:val="both"/>
        <w:rPr>
          <w:rFonts w:cs="Arial"/>
          <w:b/>
          <w:sz w:val="24"/>
          <w:szCs w:val="24"/>
        </w:rPr>
      </w:pPr>
      <w:r w:rsidRPr="00D54EBE">
        <w:rPr>
          <w:rFonts w:cs="Arial"/>
          <w:b/>
          <w:bCs/>
          <w:spacing w:val="-2"/>
          <w:sz w:val="24"/>
          <w:szCs w:val="24"/>
        </w:rPr>
        <w:t>Przekazanie opracowania</w:t>
      </w:r>
    </w:p>
    <w:p w14:paraId="6A55C436" w14:textId="77777777" w:rsidR="00164ED0" w:rsidRPr="00406C8E" w:rsidRDefault="00164ED0" w:rsidP="000528EF">
      <w:pPr>
        <w:widowControl w:val="0"/>
        <w:shd w:val="clear" w:color="auto" w:fill="FFFFFF"/>
        <w:autoSpaceDE w:val="0"/>
        <w:autoSpaceDN w:val="0"/>
        <w:adjustRightInd w:val="0"/>
        <w:spacing w:after="0" w:line="240" w:lineRule="auto"/>
        <w:jc w:val="both"/>
        <w:rPr>
          <w:rFonts w:cs="Arial"/>
          <w:bCs/>
          <w:sz w:val="8"/>
          <w:szCs w:val="8"/>
        </w:rPr>
      </w:pPr>
    </w:p>
    <w:p w14:paraId="7755314B" w14:textId="52C553DE" w:rsidR="008A18F6" w:rsidRPr="008A18F6" w:rsidRDefault="00862ADC" w:rsidP="000528EF">
      <w:pPr>
        <w:widowControl w:val="0"/>
        <w:numPr>
          <w:ilvl w:val="1"/>
          <w:numId w:val="1"/>
        </w:numPr>
        <w:shd w:val="clear" w:color="auto" w:fill="FFFFFF"/>
        <w:autoSpaceDE w:val="0"/>
        <w:autoSpaceDN w:val="0"/>
        <w:adjustRightInd w:val="0"/>
        <w:spacing w:after="0" w:line="240" w:lineRule="auto"/>
        <w:ind w:left="993" w:hanging="567"/>
        <w:jc w:val="both"/>
        <w:rPr>
          <w:rFonts w:cs="Arial"/>
          <w:bCs/>
          <w:sz w:val="24"/>
          <w:szCs w:val="24"/>
        </w:rPr>
      </w:pPr>
      <w:r w:rsidRPr="008A18F6">
        <w:rPr>
          <w:rFonts w:cs="Arial"/>
          <w:sz w:val="24"/>
          <w:szCs w:val="24"/>
        </w:rPr>
        <w:t>Zamawiający otrzyma operat elektroniczny oraz tradycyjny</w:t>
      </w:r>
      <w:r w:rsidR="008A18F6" w:rsidRPr="008A18F6">
        <w:rPr>
          <w:rFonts w:cs="Arial"/>
          <w:sz w:val="24"/>
          <w:szCs w:val="24"/>
        </w:rPr>
        <w:t>.</w:t>
      </w:r>
    </w:p>
    <w:p w14:paraId="1A50F6BF" w14:textId="77777777" w:rsidR="00A03CF6" w:rsidRPr="008A18F6" w:rsidRDefault="00862ADC" w:rsidP="000528EF">
      <w:pPr>
        <w:widowControl w:val="0"/>
        <w:numPr>
          <w:ilvl w:val="1"/>
          <w:numId w:val="1"/>
        </w:numPr>
        <w:shd w:val="clear" w:color="auto" w:fill="FFFFFF"/>
        <w:autoSpaceDE w:val="0"/>
        <w:autoSpaceDN w:val="0"/>
        <w:adjustRightInd w:val="0"/>
        <w:spacing w:after="0" w:line="240" w:lineRule="auto"/>
        <w:ind w:left="993" w:hanging="567"/>
        <w:jc w:val="both"/>
        <w:rPr>
          <w:rFonts w:cs="Arial"/>
          <w:bCs/>
          <w:sz w:val="24"/>
          <w:szCs w:val="24"/>
        </w:rPr>
      </w:pPr>
      <w:r w:rsidRPr="008A18F6">
        <w:rPr>
          <w:rFonts w:cs="Arial"/>
          <w:bCs/>
          <w:sz w:val="24"/>
          <w:szCs w:val="24"/>
        </w:rPr>
        <w:t>Zawartość dokumentacji dotycząc</w:t>
      </w:r>
      <w:r w:rsidR="008A18F6">
        <w:rPr>
          <w:rFonts w:cs="Arial"/>
          <w:bCs/>
          <w:sz w:val="24"/>
          <w:szCs w:val="24"/>
        </w:rPr>
        <w:t>ej opracowania baz danych GESUT,</w:t>
      </w:r>
      <w:r w:rsidR="00E535FE" w:rsidRPr="008A18F6">
        <w:rPr>
          <w:rFonts w:cs="Arial"/>
          <w:bCs/>
          <w:sz w:val="24"/>
          <w:szCs w:val="24"/>
        </w:rPr>
        <w:t xml:space="preserve"> BDOT</w:t>
      </w:r>
      <w:r w:rsidR="00C235DF" w:rsidRPr="008A18F6">
        <w:rPr>
          <w:rFonts w:cs="Arial"/>
          <w:bCs/>
          <w:sz w:val="24"/>
          <w:szCs w:val="24"/>
        </w:rPr>
        <w:t>500</w:t>
      </w:r>
      <w:r w:rsidR="008A18F6">
        <w:rPr>
          <w:rFonts w:cs="Arial"/>
          <w:bCs/>
          <w:sz w:val="24"/>
          <w:szCs w:val="24"/>
        </w:rPr>
        <w:t xml:space="preserve"> i </w:t>
      </w:r>
      <w:proofErr w:type="spellStart"/>
      <w:r w:rsidR="008A18F6">
        <w:rPr>
          <w:rFonts w:cs="Arial"/>
          <w:bCs/>
          <w:sz w:val="24"/>
          <w:szCs w:val="24"/>
        </w:rPr>
        <w:t>EGiB</w:t>
      </w:r>
      <w:proofErr w:type="spellEnd"/>
      <w:r w:rsidR="00E535FE" w:rsidRPr="008A18F6">
        <w:rPr>
          <w:rFonts w:cs="Arial"/>
          <w:bCs/>
          <w:sz w:val="24"/>
          <w:szCs w:val="24"/>
        </w:rPr>
        <w:t xml:space="preserve"> </w:t>
      </w:r>
      <w:r w:rsidRPr="008A18F6">
        <w:rPr>
          <w:rFonts w:cs="Arial"/>
          <w:bCs/>
          <w:sz w:val="24"/>
          <w:szCs w:val="24"/>
        </w:rPr>
        <w:t>zharmonizowanych z ba</w:t>
      </w:r>
      <w:r w:rsidR="00E535FE" w:rsidRPr="008A18F6">
        <w:rPr>
          <w:rFonts w:cs="Arial"/>
          <w:bCs/>
          <w:sz w:val="24"/>
          <w:szCs w:val="24"/>
        </w:rPr>
        <w:t xml:space="preserve">zami danych, o </w:t>
      </w:r>
      <w:r w:rsidR="00C235DF" w:rsidRPr="008A18F6">
        <w:rPr>
          <w:rFonts w:cs="Arial"/>
          <w:bCs/>
          <w:sz w:val="24"/>
          <w:szCs w:val="24"/>
        </w:rPr>
        <w:t xml:space="preserve">których mowa w art. 4 ust. </w:t>
      </w:r>
      <w:r w:rsidRPr="008A18F6">
        <w:rPr>
          <w:rFonts w:cs="Arial"/>
          <w:bCs/>
          <w:sz w:val="24"/>
          <w:szCs w:val="24"/>
        </w:rPr>
        <w:t xml:space="preserve">1a </w:t>
      </w:r>
      <w:r w:rsidR="00C235DF" w:rsidRPr="008A18F6">
        <w:rPr>
          <w:rFonts w:ascii="Calibri" w:eastAsia="Calibri" w:hAnsi="Calibri"/>
          <w:sz w:val="24"/>
          <w:szCs w:val="24"/>
        </w:rPr>
        <w:t>ustawy</w:t>
      </w:r>
      <w:r w:rsidR="00C235DF" w:rsidRPr="008A18F6">
        <w:rPr>
          <w:sz w:val="24"/>
          <w:szCs w:val="24"/>
        </w:rPr>
        <w:t xml:space="preserve"> z dnia 17 maja 1989 r. </w:t>
      </w:r>
      <w:r w:rsidR="00C235DF" w:rsidRPr="008A18F6">
        <w:rPr>
          <w:i/>
          <w:sz w:val="24"/>
          <w:szCs w:val="24"/>
        </w:rPr>
        <w:t>–</w:t>
      </w:r>
      <w:r w:rsidR="00C235DF" w:rsidRPr="008A18F6">
        <w:rPr>
          <w:rFonts w:ascii="Calibri" w:eastAsia="Calibri" w:hAnsi="Calibri"/>
          <w:i/>
          <w:sz w:val="24"/>
          <w:szCs w:val="24"/>
        </w:rPr>
        <w:t xml:space="preserve"> Prawo geodezyjne i kartograficzne</w:t>
      </w:r>
      <w:r w:rsidRPr="008A18F6">
        <w:rPr>
          <w:rFonts w:cs="Arial"/>
          <w:bCs/>
          <w:sz w:val="24"/>
          <w:szCs w:val="24"/>
        </w:rPr>
        <w:t>:</w:t>
      </w:r>
    </w:p>
    <w:p w14:paraId="2F16B177" w14:textId="77777777" w:rsidR="00A03CF6" w:rsidRDefault="00862ADC"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cs="Arial"/>
          <w:bCs/>
          <w:sz w:val="24"/>
          <w:szCs w:val="24"/>
        </w:rPr>
      </w:pPr>
      <w:r w:rsidRPr="00A03CF6">
        <w:rPr>
          <w:rFonts w:cs="Arial"/>
          <w:bCs/>
          <w:sz w:val="24"/>
          <w:szCs w:val="24"/>
        </w:rPr>
        <w:t>pismo przekazujące operat do zasobu,</w:t>
      </w:r>
    </w:p>
    <w:p w14:paraId="14A2DEED" w14:textId="6E891B8D" w:rsidR="00A03CF6" w:rsidRDefault="00862ADC"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cs="Arial"/>
          <w:bCs/>
          <w:sz w:val="24"/>
          <w:szCs w:val="24"/>
        </w:rPr>
      </w:pPr>
      <w:r w:rsidRPr="00A03CF6">
        <w:rPr>
          <w:rFonts w:cs="Arial"/>
          <w:sz w:val="24"/>
          <w:szCs w:val="24"/>
        </w:rPr>
        <w:t xml:space="preserve">Dziennik </w:t>
      </w:r>
      <w:r w:rsidR="00406C8E">
        <w:rPr>
          <w:rFonts w:cs="Arial"/>
          <w:sz w:val="24"/>
          <w:szCs w:val="24"/>
        </w:rPr>
        <w:t>p</w:t>
      </w:r>
      <w:r w:rsidRPr="00A03CF6">
        <w:rPr>
          <w:rFonts w:cs="Arial"/>
          <w:sz w:val="24"/>
          <w:szCs w:val="24"/>
        </w:rPr>
        <w:t xml:space="preserve">rac zawierający wszelkie uzgodnienia i ustalenia z </w:t>
      </w:r>
      <w:proofErr w:type="spellStart"/>
      <w:r w:rsidR="00215FFA">
        <w:rPr>
          <w:rFonts w:cs="Arial"/>
          <w:sz w:val="24"/>
          <w:szCs w:val="24"/>
        </w:rPr>
        <w:t>WGKiK</w:t>
      </w:r>
      <w:proofErr w:type="spellEnd"/>
      <w:r w:rsidRPr="00A03CF6">
        <w:rPr>
          <w:rFonts w:cs="Arial"/>
          <w:sz w:val="24"/>
          <w:szCs w:val="24"/>
        </w:rPr>
        <w:t>,</w:t>
      </w:r>
    </w:p>
    <w:p w14:paraId="474EE285" w14:textId="7F339CBD" w:rsidR="00A03CF6" w:rsidRPr="00406C8E" w:rsidRDefault="006F2173"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cs="Arial"/>
          <w:bCs/>
          <w:sz w:val="24"/>
          <w:szCs w:val="24"/>
        </w:rPr>
      </w:pPr>
      <w:r>
        <w:rPr>
          <w:rFonts w:cs="Arial"/>
          <w:sz w:val="24"/>
          <w:szCs w:val="24"/>
        </w:rPr>
        <w:t>bazy danych GESUT</w:t>
      </w:r>
      <w:r w:rsidR="008A18F6">
        <w:rPr>
          <w:rFonts w:cs="Arial"/>
          <w:sz w:val="24"/>
          <w:szCs w:val="24"/>
        </w:rPr>
        <w:t xml:space="preserve">, </w:t>
      </w:r>
      <w:r>
        <w:rPr>
          <w:rFonts w:cs="Arial"/>
          <w:sz w:val="24"/>
          <w:szCs w:val="24"/>
        </w:rPr>
        <w:t>BDOT</w:t>
      </w:r>
      <w:r w:rsidR="00C235DF">
        <w:rPr>
          <w:rFonts w:cs="Arial"/>
          <w:sz w:val="24"/>
          <w:szCs w:val="24"/>
        </w:rPr>
        <w:t>500</w:t>
      </w:r>
      <w:r w:rsidR="008A18F6">
        <w:rPr>
          <w:rFonts w:cs="Arial"/>
          <w:sz w:val="24"/>
          <w:szCs w:val="24"/>
        </w:rPr>
        <w:t xml:space="preserve"> i </w:t>
      </w:r>
      <w:proofErr w:type="spellStart"/>
      <w:r w:rsidR="008A18F6">
        <w:rPr>
          <w:rFonts w:cs="Arial"/>
          <w:sz w:val="24"/>
          <w:szCs w:val="24"/>
        </w:rPr>
        <w:t>EGiB</w:t>
      </w:r>
      <w:proofErr w:type="spellEnd"/>
      <w:r w:rsidR="00862ADC" w:rsidRPr="00A03CF6">
        <w:rPr>
          <w:rFonts w:cs="Arial"/>
          <w:sz w:val="24"/>
          <w:szCs w:val="24"/>
        </w:rPr>
        <w:t xml:space="preserve">, o treści zredagowanej odpowiednio do obrazu mapy </w:t>
      </w:r>
      <w:r w:rsidR="00BD095D">
        <w:rPr>
          <w:rFonts w:cs="Arial"/>
          <w:sz w:val="24"/>
          <w:szCs w:val="24"/>
        </w:rPr>
        <w:t>zasadniczej</w:t>
      </w:r>
      <w:r w:rsidR="00862ADC" w:rsidRPr="00A03CF6">
        <w:rPr>
          <w:rFonts w:cs="Arial"/>
          <w:sz w:val="24"/>
          <w:szCs w:val="24"/>
        </w:rPr>
        <w:t xml:space="preserve"> w skali 1:500, 1:1000</w:t>
      </w:r>
      <w:r w:rsidR="009D62DE">
        <w:rPr>
          <w:rFonts w:cs="Arial"/>
          <w:sz w:val="24"/>
          <w:szCs w:val="24"/>
        </w:rPr>
        <w:t xml:space="preserve"> </w:t>
      </w:r>
      <w:r w:rsidR="00862ADC" w:rsidRPr="00A03CF6">
        <w:rPr>
          <w:rFonts w:cs="Arial"/>
          <w:sz w:val="24"/>
          <w:szCs w:val="24"/>
        </w:rPr>
        <w:t>o</w:t>
      </w:r>
      <w:r w:rsidR="00E535FE">
        <w:rPr>
          <w:rFonts w:cs="Arial"/>
          <w:sz w:val="24"/>
          <w:szCs w:val="24"/>
        </w:rPr>
        <w:t>pracowanej w S</w:t>
      </w:r>
      <w:r w:rsidR="00215FFA">
        <w:rPr>
          <w:rFonts w:cs="Arial"/>
          <w:sz w:val="24"/>
          <w:szCs w:val="24"/>
        </w:rPr>
        <w:t>ystemie</w:t>
      </w:r>
      <w:r w:rsidR="00E535FE">
        <w:rPr>
          <w:rFonts w:cs="Arial"/>
          <w:sz w:val="24"/>
          <w:szCs w:val="24"/>
        </w:rPr>
        <w:t xml:space="preserve"> Informacji Przestrzennej</w:t>
      </w:r>
      <w:r w:rsidR="00215FFA">
        <w:rPr>
          <w:rFonts w:cs="Arial"/>
          <w:sz w:val="24"/>
          <w:szCs w:val="24"/>
        </w:rPr>
        <w:t xml:space="preserve"> GEO-INFO 7</w:t>
      </w:r>
      <w:r w:rsidR="00862ADC" w:rsidRPr="00A03CF6">
        <w:rPr>
          <w:rFonts w:cs="Arial"/>
          <w:sz w:val="24"/>
          <w:szCs w:val="24"/>
        </w:rPr>
        <w:t xml:space="preserve"> Mapa (plik</w:t>
      </w:r>
      <w:r w:rsidR="00E535FE">
        <w:rPr>
          <w:rFonts w:cs="Arial"/>
          <w:sz w:val="24"/>
          <w:szCs w:val="24"/>
        </w:rPr>
        <w:t>i</w:t>
      </w:r>
      <w:r w:rsidR="00862ADC" w:rsidRPr="00A03CF6">
        <w:rPr>
          <w:rFonts w:cs="Arial"/>
          <w:sz w:val="24"/>
          <w:szCs w:val="24"/>
        </w:rPr>
        <w:t xml:space="preserve"> eksportu</w:t>
      </w:r>
      <w:r w:rsidR="00406C8E">
        <w:rPr>
          <w:rFonts w:cs="Arial"/>
          <w:sz w:val="24"/>
          <w:szCs w:val="24"/>
        </w:rPr>
        <w:t xml:space="preserve"> – </w:t>
      </w:r>
      <w:r w:rsidR="00862ADC" w:rsidRPr="00406C8E">
        <w:rPr>
          <w:rFonts w:cs="Arial"/>
          <w:sz w:val="24"/>
          <w:szCs w:val="24"/>
        </w:rPr>
        <w:t>importu w</w:t>
      </w:r>
      <w:r w:rsidR="00660CA7">
        <w:rPr>
          <w:rFonts w:cs="Arial"/>
          <w:sz w:val="24"/>
          <w:szCs w:val="24"/>
        </w:rPr>
        <w:t> </w:t>
      </w:r>
      <w:r w:rsidR="00862ADC" w:rsidRPr="00406C8E">
        <w:rPr>
          <w:rFonts w:cs="Arial"/>
          <w:sz w:val="24"/>
          <w:szCs w:val="24"/>
        </w:rPr>
        <w:t>formacie</w:t>
      </w:r>
      <w:r w:rsidR="00C235DF" w:rsidRPr="00406C8E">
        <w:rPr>
          <w:rFonts w:cs="Arial"/>
          <w:sz w:val="24"/>
          <w:szCs w:val="24"/>
        </w:rPr>
        <w:t xml:space="preserve"> „GIV</w:t>
      </w:r>
      <w:r w:rsidR="00A03CF6" w:rsidRPr="00406C8E">
        <w:rPr>
          <w:rFonts w:cs="Arial"/>
          <w:sz w:val="24"/>
          <w:szCs w:val="24"/>
        </w:rPr>
        <w:t>” oraz backup bazy danych),</w:t>
      </w:r>
    </w:p>
    <w:p w14:paraId="3854D98A" w14:textId="1550EDB3" w:rsidR="00043D3D" w:rsidRPr="00A950E0" w:rsidRDefault="00043D3D"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cs="Arial"/>
          <w:bCs/>
          <w:sz w:val="24"/>
          <w:szCs w:val="24"/>
        </w:rPr>
      </w:pPr>
      <w:r w:rsidRPr="00A950E0">
        <w:rPr>
          <w:rFonts w:cs="Arial"/>
          <w:bCs/>
          <w:sz w:val="24"/>
          <w:szCs w:val="24"/>
        </w:rPr>
        <w:t>analizę</w:t>
      </w:r>
      <w:r w:rsidR="00406C8E">
        <w:rPr>
          <w:rFonts w:cs="Arial"/>
          <w:bCs/>
          <w:sz w:val="24"/>
          <w:szCs w:val="24"/>
        </w:rPr>
        <w:t>,</w:t>
      </w:r>
      <w:r w:rsidRPr="00A950E0">
        <w:rPr>
          <w:rFonts w:cs="Arial"/>
          <w:bCs/>
          <w:sz w:val="24"/>
          <w:szCs w:val="24"/>
        </w:rPr>
        <w:t xml:space="preserve"> o której mowa w pkt 5.2.3.1</w:t>
      </w:r>
      <w:r w:rsidR="00406C8E">
        <w:rPr>
          <w:rFonts w:cs="Arial"/>
          <w:bCs/>
          <w:sz w:val="24"/>
          <w:szCs w:val="24"/>
        </w:rPr>
        <w:t>,</w:t>
      </w:r>
    </w:p>
    <w:p w14:paraId="2A2A5914" w14:textId="77777777" w:rsidR="00A03CF6" w:rsidRPr="00C16315" w:rsidRDefault="00862ADC" w:rsidP="000528EF">
      <w:pPr>
        <w:pStyle w:val="Akapitzlist"/>
        <w:widowControl w:val="0"/>
        <w:numPr>
          <w:ilvl w:val="2"/>
          <w:numId w:val="1"/>
        </w:numPr>
        <w:shd w:val="clear" w:color="auto" w:fill="FFFFFF"/>
        <w:autoSpaceDE w:val="0"/>
        <w:autoSpaceDN w:val="0"/>
        <w:adjustRightInd w:val="0"/>
        <w:spacing w:after="0" w:line="240" w:lineRule="auto"/>
        <w:ind w:left="1843" w:hanging="850"/>
        <w:jc w:val="both"/>
        <w:rPr>
          <w:rFonts w:cs="Arial"/>
          <w:bCs/>
          <w:sz w:val="24"/>
          <w:szCs w:val="24"/>
        </w:rPr>
      </w:pPr>
      <w:r w:rsidRPr="00A03CF6">
        <w:rPr>
          <w:rFonts w:cs="Arial"/>
          <w:sz w:val="24"/>
          <w:szCs w:val="24"/>
        </w:rPr>
        <w:t>operat techniczny:</w:t>
      </w:r>
    </w:p>
    <w:p w14:paraId="35A814DB" w14:textId="79B1BED9" w:rsidR="00A03CF6" w:rsidRPr="00C16315" w:rsidRDefault="00E535FE" w:rsidP="000528EF">
      <w:pPr>
        <w:pStyle w:val="Akapitzlist"/>
        <w:widowControl w:val="0"/>
        <w:numPr>
          <w:ilvl w:val="3"/>
          <w:numId w:val="1"/>
        </w:numPr>
        <w:shd w:val="clear" w:color="auto" w:fill="FFFFFF"/>
        <w:autoSpaceDE w:val="0"/>
        <w:autoSpaceDN w:val="0"/>
        <w:adjustRightInd w:val="0"/>
        <w:spacing w:after="0" w:line="240" w:lineRule="auto"/>
        <w:ind w:firstLine="115"/>
        <w:jc w:val="both"/>
        <w:rPr>
          <w:rFonts w:cs="Arial"/>
          <w:bCs/>
          <w:sz w:val="24"/>
          <w:szCs w:val="24"/>
        </w:rPr>
      </w:pPr>
      <w:r w:rsidRPr="00C16315">
        <w:rPr>
          <w:rFonts w:cs="Arial"/>
          <w:sz w:val="24"/>
          <w:szCs w:val="24"/>
        </w:rPr>
        <w:t xml:space="preserve">protokół odbioru </w:t>
      </w:r>
      <w:r w:rsidR="00406C8E">
        <w:rPr>
          <w:rFonts w:cs="Arial"/>
          <w:sz w:val="24"/>
          <w:szCs w:val="24"/>
        </w:rPr>
        <w:t>zamówienia</w:t>
      </w:r>
      <w:r w:rsidRPr="00C16315">
        <w:rPr>
          <w:rFonts w:cs="Arial"/>
          <w:sz w:val="24"/>
          <w:szCs w:val="24"/>
        </w:rPr>
        <w:t>,</w:t>
      </w:r>
    </w:p>
    <w:p w14:paraId="0C34DF11" w14:textId="77777777" w:rsidR="00A03CF6" w:rsidRPr="00C16315" w:rsidRDefault="00862ADC" w:rsidP="000528EF">
      <w:pPr>
        <w:pStyle w:val="Akapitzlist"/>
        <w:widowControl w:val="0"/>
        <w:numPr>
          <w:ilvl w:val="3"/>
          <w:numId w:val="1"/>
        </w:numPr>
        <w:shd w:val="clear" w:color="auto" w:fill="FFFFFF"/>
        <w:autoSpaceDE w:val="0"/>
        <w:autoSpaceDN w:val="0"/>
        <w:adjustRightInd w:val="0"/>
        <w:spacing w:after="0" w:line="240" w:lineRule="auto"/>
        <w:ind w:firstLine="115"/>
        <w:jc w:val="both"/>
        <w:rPr>
          <w:rFonts w:cs="Arial"/>
          <w:bCs/>
          <w:sz w:val="24"/>
          <w:szCs w:val="24"/>
        </w:rPr>
      </w:pPr>
      <w:r w:rsidRPr="00C16315">
        <w:rPr>
          <w:rFonts w:cs="Arial"/>
          <w:sz w:val="24"/>
          <w:szCs w:val="24"/>
        </w:rPr>
        <w:t>spis przekazywanej dokument</w:t>
      </w:r>
      <w:r w:rsidR="00E535FE" w:rsidRPr="00C16315">
        <w:rPr>
          <w:rFonts w:cs="Arial"/>
          <w:sz w:val="24"/>
          <w:szCs w:val="24"/>
        </w:rPr>
        <w:t>acji numerycznej i opis nośnika,</w:t>
      </w:r>
    </w:p>
    <w:p w14:paraId="635E49EB" w14:textId="77777777" w:rsidR="00C16315" w:rsidRPr="00C16315" w:rsidRDefault="00862ADC" w:rsidP="000528EF">
      <w:pPr>
        <w:pStyle w:val="Akapitzlist"/>
        <w:widowControl w:val="0"/>
        <w:numPr>
          <w:ilvl w:val="3"/>
          <w:numId w:val="1"/>
        </w:numPr>
        <w:shd w:val="clear" w:color="auto" w:fill="FFFFFF"/>
        <w:autoSpaceDE w:val="0"/>
        <w:autoSpaceDN w:val="0"/>
        <w:adjustRightInd w:val="0"/>
        <w:spacing w:after="0" w:line="240" w:lineRule="auto"/>
        <w:ind w:firstLine="115"/>
        <w:jc w:val="both"/>
        <w:rPr>
          <w:rFonts w:cs="Arial"/>
          <w:bCs/>
          <w:sz w:val="24"/>
          <w:szCs w:val="24"/>
        </w:rPr>
      </w:pPr>
      <w:r w:rsidRPr="00C16315">
        <w:rPr>
          <w:rFonts w:cs="Arial"/>
          <w:sz w:val="24"/>
          <w:szCs w:val="24"/>
        </w:rPr>
        <w:t>sprawozdanie techniczne</w:t>
      </w:r>
      <w:r w:rsidR="00637CAB">
        <w:rPr>
          <w:rFonts w:cs="Arial"/>
          <w:sz w:val="24"/>
          <w:szCs w:val="24"/>
        </w:rPr>
        <w:t>,</w:t>
      </w:r>
      <w:r w:rsidRPr="00C16315">
        <w:rPr>
          <w:rFonts w:cs="Arial"/>
          <w:sz w:val="24"/>
          <w:szCs w:val="24"/>
        </w:rPr>
        <w:t xml:space="preserve"> w którym należy ująć między innymi:</w:t>
      </w:r>
    </w:p>
    <w:p w14:paraId="3346A5CC" w14:textId="6728A502" w:rsidR="00A03CF6" w:rsidRPr="00C16315" w:rsidRDefault="00862ADC"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bCs/>
          <w:sz w:val="24"/>
          <w:szCs w:val="24"/>
        </w:rPr>
      </w:pPr>
      <w:r w:rsidRPr="00C16315">
        <w:rPr>
          <w:rFonts w:cs="Arial"/>
          <w:sz w:val="24"/>
          <w:szCs w:val="24"/>
        </w:rPr>
        <w:t>wykaz materiałów zakwalifikowanych w wyniku analizy do opracowania</w:t>
      </w:r>
      <w:r w:rsidR="00637CAB">
        <w:rPr>
          <w:rFonts w:cs="Arial"/>
          <w:sz w:val="24"/>
          <w:szCs w:val="24"/>
        </w:rPr>
        <w:t>,</w:t>
      </w:r>
      <w:r w:rsidRPr="00C16315">
        <w:rPr>
          <w:rFonts w:cs="Arial"/>
          <w:sz w:val="24"/>
          <w:szCs w:val="24"/>
        </w:rPr>
        <w:t xml:space="preserve"> wraz omówieniem przyjętych danych</w:t>
      </w:r>
      <w:r w:rsidR="00660CA7">
        <w:rPr>
          <w:rFonts w:cs="Arial"/>
          <w:sz w:val="24"/>
          <w:szCs w:val="24"/>
        </w:rPr>
        <w:t>,</w:t>
      </w:r>
    </w:p>
    <w:p w14:paraId="38534C64" w14:textId="77777777" w:rsidR="00A03CF6" w:rsidRPr="00C16315" w:rsidRDefault="00862ADC"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bCs/>
          <w:sz w:val="24"/>
          <w:szCs w:val="24"/>
        </w:rPr>
      </w:pPr>
      <w:r w:rsidRPr="00C16315">
        <w:rPr>
          <w:rFonts w:cs="Arial"/>
          <w:sz w:val="24"/>
          <w:szCs w:val="24"/>
        </w:rPr>
        <w:t>metody technologiczne pozyskania danych do numerycznej bazy,</w:t>
      </w:r>
    </w:p>
    <w:p w14:paraId="6EA66487" w14:textId="146A53A2" w:rsidR="005F69A2" w:rsidRPr="005F69A2" w:rsidRDefault="00862ADC"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bCs/>
          <w:sz w:val="24"/>
          <w:szCs w:val="24"/>
        </w:rPr>
      </w:pPr>
      <w:r w:rsidRPr="00C16315">
        <w:rPr>
          <w:rFonts w:cs="Arial"/>
          <w:sz w:val="24"/>
          <w:szCs w:val="24"/>
        </w:rPr>
        <w:t>omówienie wszystkich dodat</w:t>
      </w:r>
      <w:r w:rsidR="00C16315">
        <w:rPr>
          <w:rFonts w:cs="Arial"/>
          <w:sz w:val="24"/>
          <w:szCs w:val="24"/>
        </w:rPr>
        <w:t>kowych ustaleń z</w:t>
      </w:r>
      <w:r w:rsidR="00406C8E">
        <w:rPr>
          <w:rFonts w:cs="Arial"/>
          <w:sz w:val="24"/>
          <w:szCs w:val="24"/>
        </w:rPr>
        <w:t xml:space="preserve"> </w:t>
      </w:r>
      <w:r w:rsidR="00C16315">
        <w:rPr>
          <w:rFonts w:cs="Arial"/>
          <w:sz w:val="24"/>
          <w:szCs w:val="24"/>
        </w:rPr>
        <w:t xml:space="preserve">Zamawiającym w </w:t>
      </w:r>
      <w:r w:rsidRPr="00C16315">
        <w:rPr>
          <w:rFonts w:cs="Arial"/>
          <w:sz w:val="24"/>
          <w:szCs w:val="24"/>
        </w:rPr>
        <w:t>trakcie realizacji prac (od</w:t>
      </w:r>
      <w:r w:rsidR="00E948D7">
        <w:rPr>
          <w:rFonts w:cs="Arial"/>
          <w:sz w:val="24"/>
          <w:szCs w:val="24"/>
        </w:rPr>
        <w:t>stępstwa od ustaleń zawartych</w:t>
      </w:r>
      <w:r w:rsidR="00406C8E">
        <w:rPr>
          <w:rFonts w:cs="Arial"/>
          <w:sz w:val="24"/>
          <w:szCs w:val="24"/>
        </w:rPr>
        <w:br/>
      </w:r>
      <w:r w:rsidR="00E948D7">
        <w:rPr>
          <w:rFonts w:cs="Arial"/>
          <w:sz w:val="24"/>
          <w:szCs w:val="24"/>
        </w:rPr>
        <w:lastRenderedPageBreak/>
        <w:t xml:space="preserve">w </w:t>
      </w:r>
      <w:r w:rsidRPr="00C16315">
        <w:rPr>
          <w:rFonts w:cs="Arial"/>
          <w:sz w:val="24"/>
          <w:szCs w:val="24"/>
        </w:rPr>
        <w:t>warunkach technicznych – potwierdzonych indywid</w:t>
      </w:r>
      <w:r w:rsidR="00E948D7">
        <w:rPr>
          <w:rFonts w:cs="Arial"/>
          <w:sz w:val="24"/>
          <w:szCs w:val="24"/>
        </w:rPr>
        <w:t xml:space="preserve">ualnym wpisem w Dzienniku </w:t>
      </w:r>
      <w:r w:rsidR="00406C8E">
        <w:rPr>
          <w:rFonts w:cs="Arial"/>
          <w:sz w:val="24"/>
          <w:szCs w:val="24"/>
        </w:rPr>
        <w:t>p</w:t>
      </w:r>
      <w:r w:rsidR="00E948D7">
        <w:rPr>
          <w:rFonts w:cs="Arial"/>
          <w:sz w:val="24"/>
          <w:szCs w:val="24"/>
        </w:rPr>
        <w:t>rac),</w:t>
      </w:r>
    </w:p>
    <w:p w14:paraId="006B84D6" w14:textId="071FA2C3" w:rsidR="005F69A2" w:rsidRPr="005F69A2" w:rsidRDefault="005F69A2"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cs="Arial"/>
          <w:bCs/>
          <w:sz w:val="24"/>
          <w:szCs w:val="24"/>
        </w:rPr>
      </w:pPr>
      <w:r>
        <w:rPr>
          <w:rFonts w:cs="Arial"/>
          <w:sz w:val="24"/>
          <w:szCs w:val="24"/>
        </w:rPr>
        <w:t>wykazy współrzędnych oraz inne dokumenty wymagane przepisami obowiązującymi w geodezji,</w:t>
      </w:r>
    </w:p>
    <w:p w14:paraId="37D3A789" w14:textId="77777777" w:rsidR="00C16315" w:rsidRPr="00C16315" w:rsidRDefault="00862ADC"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cs="Arial"/>
          <w:bCs/>
          <w:sz w:val="24"/>
          <w:szCs w:val="24"/>
        </w:rPr>
      </w:pPr>
      <w:r w:rsidRPr="00C16315">
        <w:rPr>
          <w:rFonts w:cs="Arial"/>
          <w:sz w:val="24"/>
          <w:szCs w:val="24"/>
        </w:rPr>
        <w:t>dane informatyczne</w:t>
      </w:r>
      <w:r w:rsidR="00637CAB">
        <w:rPr>
          <w:rFonts w:cs="Arial"/>
          <w:sz w:val="24"/>
          <w:szCs w:val="24"/>
        </w:rPr>
        <w:t>,</w:t>
      </w:r>
      <w:r w:rsidRPr="00C16315">
        <w:rPr>
          <w:rFonts w:cs="Arial"/>
          <w:sz w:val="24"/>
          <w:szCs w:val="24"/>
        </w:rPr>
        <w:t xml:space="preserve"> takie jak:</w:t>
      </w:r>
    </w:p>
    <w:p w14:paraId="4DCF098A" w14:textId="77777777" w:rsidR="00565A15" w:rsidRPr="00C16315" w:rsidRDefault="00862ADC"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bCs/>
          <w:sz w:val="24"/>
          <w:szCs w:val="24"/>
        </w:rPr>
      </w:pPr>
      <w:r w:rsidRPr="00C16315">
        <w:rPr>
          <w:rFonts w:cs="Arial"/>
          <w:sz w:val="24"/>
          <w:szCs w:val="24"/>
        </w:rPr>
        <w:t>datę aktualności opracowanej bazy,</w:t>
      </w:r>
    </w:p>
    <w:p w14:paraId="1AADBF1D" w14:textId="77777777" w:rsidR="00565A15" w:rsidRPr="00C16315" w:rsidRDefault="00862ADC"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bCs/>
          <w:sz w:val="24"/>
          <w:szCs w:val="24"/>
        </w:rPr>
      </w:pPr>
      <w:r w:rsidRPr="00C16315">
        <w:rPr>
          <w:rFonts w:cs="Arial"/>
          <w:sz w:val="24"/>
          <w:szCs w:val="24"/>
        </w:rPr>
        <w:t>numer statystyczny i numer obrębu ewidencyjnego,</w:t>
      </w:r>
    </w:p>
    <w:p w14:paraId="1689760F" w14:textId="6894631E" w:rsidR="00565A15" w:rsidRPr="00C16315" w:rsidRDefault="00862ADC"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bCs/>
          <w:sz w:val="24"/>
          <w:szCs w:val="24"/>
        </w:rPr>
      </w:pPr>
      <w:r w:rsidRPr="00C16315">
        <w:rPr>
          <w:rFonts w:cs="Arial"/>
          <w:sz w:val="24"/>
          <w:szCs w:val="24"/>
        </w:rPr>
        <w:t xml:space="preserve">listę operatorów </w:t>
      </w:r>
      <w:r w:rsidR="00C16315">
        <w:rPr>
          <w:rFonts w:cs="Arial"/>
          <w:sz w:val="24"/>
          <w:szCs w:val="24"/>
        </w:rPr>
        <w:t>uczestniczących w opracowaniu</w:t>
      </w:r>
      <w:r w:rsidR="00637CAB">
        <w:rPr>
          <w:rFonts w:cs="Arial"/>
          <w:sz w:val="24"/>
          <w:szCs w:val="24"/>
        </w:rPr>
        <w:t>,</w:t>
      </w:r>
      <w:r w:rsidR="00C16315">
        <w:rPr>
          <w:rFonts w:cs="Arial"/>
          <w:sz w:val="24"/>
          <w:szCs w:val="24"/>
        </w:rPr>
        <w:t xml:space="preserve"> z</w:t>
      </w:r>
      <w:r w:rsidR="00406C8E">
        <w:rPr>
          <w:rFonts w:cs="Arial"/>
          <w:sz w:val="24"/>
          <w:szCs w:val="24"/>
        </w:rPr>
        <w:t xml:space="preserve"> </w:t>
      </w:r>
      <w:r w:rsidRPr="00C16315">
        <w:rPr>
          <w:rFonts w:cs="Arial"/>
          <w:sz w:val="24"/>
          <w:szCs w:val="24"/>
        </w:rPr>
        <w:t>podaniem nazwiska, imienia</w:t>
      </w:r>
      <w:r w:rsidR="00C16315">
        <w:rPr>
          <w:rFonts w:cs="Arial"/>
          <w:sz w:val="24"/>
          <w:szCs w:val="24"/>
        </w:rPr>
        <w:t>,</w:t>
      </w:r>
      <w:r w:rsidRPr="00C16315">
        <w:rPr>
          <w:rFonts w:cs="Arial"/>
          <w:sz w:val="24"/>
          <w:szCs w:val="24"/>
        </w:rPr>
        <w:t xml:space="preserve"> identyfikatora PESEL,</w:t>
      </w:r>
    </w:p>
    <w:p w14:paraId="3282CB9B" w14:textId="77777777" w:rsidR="00C16315" w:rsidRPr="00C16315" w:rsidRDefault="00862ADC" w:rsidP="000528EF">
      <w:pPr>
        <w:pStyle w:val="Akapitzlist"/>
        <w:widowControl w:val="0"/>
        <w:numPr>
          <w:ilvl w:val="0"/>
          <w:numId w:val="40"/>
        </w:numPr>
        <w:shd w:val="clear" w:color="auto" w:fill="FFFFFF"/>
        <w:autoSpaceDE w:val="0"/>
        <w:autoSpaceDN w:val="0"/>
        <w:adjustRightInd w:val="0"/>
        <w:spacing w:after="0" w:line="240" w:lineRule="auto"/>
        <w:ind w:left="3119" w:hanging="284"/>
        <w:jc w:val="both"/>
        <w:rPr>
          <w:rFonts w:cs="Arial"/>
          <w:bCs/>
          <w:sz w:val="24"/>
          <w:szCs w:val="24"/>
        </w:rPr>
      </w:pPr>
      <w:r w:rsidRPr="00C16315">
        <w:rPr>
          <w:rFonts w:cs="Arial"/>
          <w:sz w:val="24"/>
          <w:szCs w:val="24"/>
        </w:rPr>
        <w:t>format przeka</w:t>
      </w:r>
      <w:r w:rsidR="005C0CE8" w:rsidRPr="00C16315">
        <w:rPr>
          <w:rFonts w:cs="Arial"/>
          <w:sz w:val="24"/>
          <w:szCs w:val="24"/>
        </w:rPr>
        <w:t>zywanych danych informatycznych,</w:t>
      </w:r>
    </w:p>
    <w:p w14:paraId="7F1531B7" w14:textId="4FCAE473" w:rsidR="00565A15" w:rsidRDefault="00637CAB"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cs="Arial"/>
          <w:sz w:val="24"/>
          <w:szCs w:val="24"/>
        </w:rPr>
      </w:pPr>
      <w:r>
        <w:rPr>
          <w:rFonts w:cs="Arial"/>
          <w:sz w:val="24"/>
          <w:szCs w:val="24"/>
        </w:rPr>
        <w:t xml:space="preserve">płyty CD </w:t>
      </w:r>
      <w:r w:rsidR="00862ADC" w:rsidRPr="00C16315">
        <w:rPr>
          <w:rFonts w:cs="Arial"/>
          <w:sz w:val="24"/>
          <w:szCs w:val="24"/>
        </w:rPr>
        <w:t>zawierające o</w:t>
      </w:r>
      <w:r>
        <w:rPr>
          <w:rFonts w:cs="Arial"/>
          <w:sz w:val="24"/>
          <w:szCs w:val="24"/>
        </w:rPr>
        <w:t>perat w</w:t>
      </w:r>
      <w:r w:rsidR="00CF1F7A" w:rsidRPr="00C16315">
        <w:rPr>
          <w:rFonts w:cs="Arial"/>
          <w:sz w:val="24"/>
          <w:szCs w:val="24"/>
        </w:rPr>
        <w:t xml:space="preserve"> formie elektronicznej</w:t>
      </w:r>
      <w:r w:rsidR="00406C8E">
        <w:rPr>
          <w:rFonts w:cs="Arial"/>
          <w:sz w:val="24"/>
          <w:szCs w:val="24"/>
        </w:rPr>
        <w:br/>
      </w:r>
      <w:r w:rsidR="00CF1F7A" w:rsidRPr="00C16315">
        <w:rPr>
          <w:rFonts w:cs="Arial"/>
          <w:sz w:val="24"/>
          <w:szCs w:val="24"/>
        </w:rPr>
        <w:t>z</w:t>
      </w:r>
      <w:r w:rsidR="00406C8E">
        <w:rPr>
          <w:rFonts w:cs="Arial"/>
          <w:sz w:val="24"/>
          <w:szCs w:val="24"/>
        </w:rPr>
        <w:t xml:space="preserve"> </w:t>
      </w:r>
      <w:r w:rsidR="00862ADC" w:rsidRPr="00C16315">
        <w:rPr>
          <w:rFonts w:cs="Arial"/>
          <w:sz w:val="24"/>
          <w:szCs w:val="24"/>
        </w:rPr>
        <w:t>zastosowanie</w:t>
      </w:r>
      <w:r w:rsidR="00C16315">
        <w:rPr>
          <w:rFonts w:cs="Arial"/>
          <w:sz w:val="24"/>
          <w:szCs w:val="24"/>
        </w:rPr>
        <w:t>m nazewnictwa plików zgodnego</w:t>
      </w:r>
      <w:r w:rsidR="00406C8E">
        <w:rPr>
          <w:rFonts w:cs="Arial"/>
          <w:sz w:val="24"/>
          <w:szCs w:val="24"/>
        </w:rPr>
        <w:br/>
        <w:t xml:space="preserve">z </w:t>
      </w:r>
      <w:r w:rsidR="009D62DE" w:rsidRPr="003A7BBF">
        <w:rPr>
          <w:rFonts w:cstheme="minorHAnsi"/>
          <w:sz w:val="24"/>
          <w:szCs w:val="24"/>
        </w:rPr>
        <w:t>rozporządzeni</w:t>
      </w:r>
      <w:r w:rsidR="009D62DE">
        <w:rPr>
          <w:rFonts w:cstheme="minorHAnsi"/>
          <w:sz w:val="24"/>
          <w:szCs w:val="24"/>
        </w:rPr>
        <w:t>a</w:t>
      </w:r>
      <w:r w:rsidR="009D62DE" w:rsidRPr="003A7BBF">
        <w:rPr>
          <w:rFonts w:cstheme="minorHAnsi"/>
          <w:sz w:val="24"/>
          <w:szCs w:val="24"/>
        </w:rPr>
        <w:t xml:space="preserve"> Ministra Rozwoju, Pracy i Technologii z dnia </w:t>
      </w:r>
      <w:r w:rsidR="009D62DE">
        <w:rPr>
          <w:rFonts w:cstheme="minorHAnsi"/>
          <w:sz w:val="24"/>
          <w:szCs w:val="24"/>
        </w:rPr>
        <w:t>2 kwietnia 2021</w:t>
      </w:r>
      <w:r w:rsidR="009D62DE" w:rsidRPr="003A7BBF">
        <w:rPr>
          <w:rFonts w:cstheme="minorHAnsi"/>
          <w:sz w:val="24"/>
          <w:szCs w:val="24"/>
        </w:rPr>
        <w:t>r.</w:t>
      </w:r>
      <w:r w:rsidR="00DF66DC" w:rsidRPr="00563BC1">
        <w:rPr>
          <w:rFonts w:eastAsia="Calibri" w:cs="Arial"/>
          <w:sz w:val="24"/>
          <w:szCs w:val="24"/>
          <w:lang w:eastAsia="pl-PL"/>
        </w:rPr>
        <w:t xml:space="preserve"> </w:t>
      </w:r>
      <w:r w:rsidR="00DF66DC" w:rsidRPr="009D62DE">
        <w:rPr>
          <w:rFonts w:eastAsia="Calibri" w:cs="Arial"/>
          <w:bCs/>
          <w:i/>
          <w:sz w:val="24"/>
          <w:szCs w:val="24"/>
          <w:lang w:eastAsia="pl-PL"/>
        </w:rPr>
        <w:t>w sprawie organizacji i trybu prowadzenia państwowego zasobu geodezyjnego i kartograficznego</w:t>
      </w:r>
      <w:r w:rsidR="00C16315" w:rsidRPr="009D62DE">
        <w:rPr>
          <w:rFonts w:cs="Arial"/>
          <w:sz w:val="24"/>
          <w:szCs w:val="24"/>
        </w:rPr>
        <w:t>, w </w:t>
      </w:r>
      <w:r w:rsidR="00862ADC" w:rsidRPr="009D62DE">
        <w:rPr>
          <w:rFonts w:cs="Arial"/>
          <w:sz w:val="24"/>
          <w:szCs w:val="24"/>
        </w:rPr>
        <w:t>szczególności: eksport w form</w:t>
      </w:r>
      <w:r w:rsidR="00C16315" w:rsidRPr="009D62DE">
        <w:rPr>
          <w:rFonts w:cs="Arial"/>
          <w:sz w:val="24"/>
          <w:szCs w:val="24"/>
        </w:rPr>
        <w:t>acie „GIV</w:t>
      </w:r>
      <w:r w:rsidR="005C0CE8" w:rsidRPr="009D62DE">
        <w:rPr>
          <w:rFonts w:cs="Arial"/>
          <w:sz w:val="24"/>
          <w:szCs w:val="24"/>
        </w:rPr>
        <w:t>”, backup ba</w:t>
      </w:r>
      <w:r w:rsidR="005C0CE8" w:rsidRPr="00C16315">
        <w:rPr>
          <w:rFonts w:cs="Arial"/>
          <w:sz w:val="24"/>
          <w:szCs w:val="24"/>
        </w:rPr>
        <w:t>zy danych</w:t>
      </w:r>
      <w:r w:rsidR="00862ADC" w:rsidRPr="00C16315">
        <w:rPr>
          <w:rFonts w:cs="Arial"/>
          <w:sz w:val="24"/>
          <w:szCs w:val="24"/>
        </w:rPr>
        <w:t>, wykaz materiał</w:t>
      </w:r>
      <w:r w:rsidR="007A60D8">
        <w:rPr>
          <w:rFonts w:cs="Arial"/>
          <w:sz w:val="24"/>
          <w:szCs w:val="24"/>
        </w:rPr>
        <w:t xml:space="preserve">ów zakwalifikowanych w </w:t>
      </w:r>
      <w:r w:rsidR="00862ADC" w:rsidRPr="00C16315">
        <w:rPr>
          <w:rFonts w:cs="Arial"/>
          <w:sz w:val="24"/>
          <w:szCs w:val="24"/>
        </w:rPr>
        <w:t>wyniku analizy do opracowania wraz omówieniem przyjętych danych, sprawozdanie techniczne, zanumerowane</w:t>
      </w:r>
      <w:r w:rsidR="00CF1F7A" w:rsidRPr="00C16315">
        <w:rPr>
          <w:rFonts w:cs="Arial"/>
          <w:sz w:val="24"/>
          <w:szCs w:val="24"/>
        </w:rPr>
        <w:t xml:space="preserve"> inne ważne i </w:t>
      </w:r>
      <w:r w:rsidR="00862ADC" w:rsidRPr="00C16315">
        <w:rPr>
          <w:rFonts w:cs="Arial"/>
          <w:sz w:val="24"/>
          <w:szCs w:val="24"/>
        </w:rPr>
        <w:t>niez</w:t>
      </w:r>
      <w:r>
        <w:rPr>
          <w:rFonts w:cs="Arial"/>
          <w:sz w:val="24"/>
          <w:szCs w:val="24"/>
        </w:rPr>
        <w:t>będne do przekazania dokumenty</w:t>
      </w:r>
      <w:r w:rsidR="00C16315">
        <w:rPr>
          <w:rFonts w:cs="Arial"/>
          <w:sz w:val="24"/>
          <w:szCs w:val="24"/>
        </w:rPr>
        <w:t>,</w:t>
      </w:r>
    </w:p>
    <w:p w14:paraId="6B2139D5" w14:textId="77777777" w:rsidR="00565A15" w:rsidRDefault="00862ADC"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cs="Arial"/>
          <w:sz w:val="24"/>
          <w:szCs w:val="24"/>
        </w:rPr>
      </w:pPr>
      <w:r w:rsidRPr="00C16315">
        <w:rPr>
          <w:rFonts w:cs="Arial"/>
          <w:sz w:val="24"/>
          <w:szCs w:val="24"/>
        </w:rPr>
        <w:t>materiały niewykorzyst</w:t>
      </w:r>
      <w:r w:rsidR="00E535FE" w:rsidRPr="00C16315">
        <w:rPr>
          <w:rFonts w:cs="Arial"/>
          <w:sz w:val="24"/>
          <w:szCs w:val="24"/>
        </w:rPr>
        <w:t>ane w procesie opracowania mapy,</w:t>
      </w:r>
    </w:p>
    <w:p w14:paraId="4BA1BE01" w14:textId="138448AA" w:rsidR="00574ACB" w:rsidRPr="00BA32AF" w:rsidRDefault="00862ADC" w:rsidP="000528EF">
      <w:pPr>
        <w:pStyle w:val="Akapitzlist"/>
        <w:widowControl w:val="0"/>
        <w:numPr>
          <w:ilvl w:val="3"/>
          <w:numId w:val="1"/>
        </w:numPr>
        <w:shd w:val="clear" w:color="auto" w:fill="FFFFFF"/>
        <w:autoSpaceDE w:val="0"/>
        <w:autoSpaceDN w:val="0"/>
        <w:adjustRightInd w:val="0"/>
        <w:spacing w:after="0" w:line="240" w:lineRule="auto"/>
        <w:ind w:left="2835" w:hanging="992"/>
        <w:jc w:val="both"/>
        <w:rPr>
          <w:rFonts w:cs="Arial"/>
          <w:sz w:val="24"/>
          <w:szCs w:val="24"/>
        </w:rPr>
      </w:pPr>
      <w:r w:rsidRPr="00C16315">
        <w:rPr>
          <w:rFonts w:cs="Arial"/>
          <w:sz w:val="24"/>
          <w:szCs w:val="24"/>
        </w:rPr>
        <w:t>inne dokumenty o charakterze przejściowym</w:t>
      </w:r>
      <w:r w:rsidR="00565A15" w:rsidRPr="00C16315">
        <w:rPr>
          <w:rFonts w:cs="Arial"/>
          <w:sz w:val="24"/>
          <w:szCs w:val="24"/>
        </w:rPr>
        <w:t>.</w:t>
      </w:r>
    </w:p>
    <w:sectPr w:rsidR="00574ACB" w:rsidRPr="00BA32AF" w:rsidSect="005E5B7C">
      <w:headerReference w:type="default" r:id="rId9"/>
      <w:footerReference w:type="default" r:id="rId10"/>
      <w:headerReference w:type="first" r:id="rId11"/>
      <w:footerReference w:type="first" r:id="rId12"/>
      <w:pgSz w:w="11906" w:h="16838"/>
      <w:pgMar w:top="1417" w:right="1417" w:bottom="1417" w:left="1417"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07818" w14:textId="77777777" w:rsidR="0003567E" w:rsidRDefault="0003567E" w:rsidP="0095121B">
      <w:pPr>
        <w:spacing w:after="0" w:line="240" w:lineRule="auto"/>
      </w:pPr>
      <w:r>
        <w:separator/>
      </w:r>
    </w:p>
  </w:endnote>
  <w:endnote w:type="continuationSeparator" w:id="0">
    <w:p w14:paraId="4DDA20CC" w14:textId="77777777" w:rsidR="0003567E" w:rsidRDefault="0003567E" w:rsidP="00951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31E0" w14:textId="09DA7947" w:rsidR="00637CAB" w:rsidRPr="006A32AC" w:rsidRDefault="006A32AC" w:rsidP="006A32AC">
    <w:pPr>
      <w:pStyle w:val="Stopka"/>
      <w:jc w:val="right"/>
      <w:rPr>
        <w:rFonts w:ascii="Calibri" w:hAnsi="Calibri"/>
        <w:sz w:val="18"/>
        <w:szCs w:val="18"/>
      </w:rPr>
    </w:pPr>
    <w:r>
      <w:rPr>
        <w:rFonts w:ascii="Calibri" w:hAnsi="Calibri"/>
        <w:sz w:val="18"/>
        <w:szCs w:val="18"/>
      </w:rPr>
      <w:t xml:space="preserve">Strona </w:t>
    </w:r>
    <w:r>
      <w:rPr>
        <w:rFonts w:ascii="Calibri" w:hAnsi="Calibri"/>
        <w:sz w:val="18"/>
        <w:szCs w:val="18"/>
      </w:rPr>
      <w:fldChar w:fldCharType="begin"/>
    </w:r>
    <w:r>
      <w:rPr>
        <w:rFonts w:ascii="Calibri" w:hAnsi="Calibri"/>
        <w:sz w:val="18"/>
        <w:szCs w:val="18"/>
      </w:rPr>
      <w:instrText>PAGE</w:instrText>
    </w:r>
    <w:r>
      <w:rPr>
        <w:rFonts w:ascii="Calibri" w:hAnsi="Calibri"/>
        <w:sz w:val="18"/>
        <w:szCs w:val="18"/>
      </w:rPr>
      <w:fldChar w:fldCharType="separate"/>
    </w:r>
    <w:r w:rsidR="007A7F2F">
      <w:rPr>
        <w:rFonts w:ascii="Calibri" w:hAnsi="Calibri"/>
        <w:noProof/>
        <w:sz w:val="18"/>
        <w:szCs w:val="18"/>
      </w:rPr>
      <w:t>12</w:t>
    </w:r>
    <w:r>
      <w:rPr>
        <w:rFonts w:ascii="Calibri" w:hAnsi="Calibri"/>
        <w:sz w:val="18"/>
        <w:szCs w:val="18"/>
      </w:rPr>
      <w:fldChar w:fldCharType="end"/>
    </w:r>
    <w:r>
      <w:rPr>
        <w:rFonts w:ascii="Calibri" w:hAnsi="Calibri"/>
        <w:sz w:val="18"/>
        <w:szCs w:val="18"/>
      </w:rPr>
      <w:t xml:space="preserve"> z </w:t>
    </w:r>
    <w:r>
      <w:rPr>
        <w:rFonts w:ascii="Calibri" w:hAnsi="Calibri"/>
        <w:sz w:val="18"/>
        <w:szCs w:val="18"/>
      </w:rPr>
      <w:fldChar w:fldCharType="begin"/>
    </w:r>
    <w:r>
      <w:rPr>
        <w:rFonts w:ascii="Calibri" w:hAnsi="Calibri"/>
        <w:sz w:val="18"/>
        <w:szCs w:val="18"/>
      </w:rPr>
      <w:instrText>NUMPAGES</w:instrText>
    </w:r>
    <w:r>
      <w:rPr>
        <w:rFonts w:ascii="Calibri" w:hAnsi="Calibri"/>
        <w:sz w:val="18"/>
        <w:szCs w:val="18"/>
      </w:rPr>
      <w:fldChar w:fldCharType="separate"/>
    </w:r>
    <w:r w:rsidR="007A7F2F">
      <w:rPr>
        <w:rFonts w:ascii="Calibri" w:hAnsi="Calibri"/>
        <w:noProof/>
        <w:sz w:val="18"/>
        <w:szCs w:val="18"/>
      </w:rPr>
      <w:t>12</w:t>
    </w:r>
    <w:r>
      <w:rP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9BB8" w14:textId="466A6C87" w:rsidR="002D6FBC" w:rsidRPr="002D6FBC" w:rsidRDefault="002D6FBC" w:rsidP="002D6FBC">
    <w:pPr>
      <w:tabs>
        <w:tab w:val="center" w:pos="4536"/>
        <w:tab w:val="right" w:pos="9072"/>
      </w:tabs>
      <w:spacing w:after="0" w:line="240" w:lineRule="auto"/>
      <w:jc w:val="right"/>
      <w:rPr>
        <w:rFonts w:ascii="Calibri" w:eastAsia="Times New Roman" w:hAnsi="Calibri" w:cs="Times New Roman"/>
        <w:sz w:val="18"/>
        <w:szCs w:val="18"/>
        <w:lang w:val="x-none" w:eastAsia="x-none"/>
      </w:rPr>
    </w:pPr>
    <w:r w:rsidRPr="002D6FBC">
      <w:rPr>
        <w:rFonts w:ascii="Calibri" w:eastAsia="Times New Roman" w:hAnsi="Calibri" w:cs="Times New Roman"/>
        <w:sz w:val="18"/>
        <w:szCs w:val="18"/>
        <w:lang w:val="x-none" w:eastAsia="x-none"/>
      </w:rPr>
      <w:t xml:space="preserve">Strona </w:t>
    </w:r>
    <w:r w:rsidRPr="002D6FBC">
      <w:rPr>
        <w:rFonts w:ascii="Calibri" w:eastAsia="Times New Roman" w:hAnsi="Calibri" w:cs="Times New Roman"/>
        <w:sz w:val="18"/>
        <w:szCs w:val="18"/>
        <w:lang w:val="x-none" w:eastAsia="x-none"/>
      </w:rPr>
      <w:fldChar w:fldCharType="begin"/>
    </w:r>
    <w:r w:rsidRPr="002D6FBC">
      <w:rPr>
        <w:rFonts w:ascii="Calibri" w:eastAsia="Times New Roman" w:hAnsi="Calibri" w:cs="Times New Roman"/>
        <w:sz w:val="18"/>
        <w:szCs w:val="18"/>
        <w:lang w:val="x-none" w:eastAsia="x-none"/>
      </w:rPr>
      <w:instrText>PAGE</w:instrText>
    </w:r>
    <w:r w:rsidRPr="002D6FBC">
      <w:rPr>
        <w:rFonts w:ascii="Calibri" w:eastAsia="Times New Roman" w:hAnsi="Calibri" w:cs="Times New Roman"/>
        <w:sz w:val="18"/>
        <w:szCs w:val="18"/>
        <w:lang w:val="x-none" w:eastAsia="x-none"/>
      </w:rPr>
      <w:fldChar w:fldCharType="separate"/>
    </w:r>
    <w:r w:rsidR="007A7F2F">
      <w:rPr>
        <w:rFonts w:ascii="Calibri" w:eastAsia="Times New Roman" w:hAnsi="Calibri" w:cs="Times New Roman"/>
        <w:noProof/>
        <w:sz w:val="18"/>
        <w:szCs w:val="18"/>
        <w:lang w:val="x-none" w:eastAsia="x-none"/>
      </w:rPr>
      <w:t>1</w:t>
    </w:r>
    <w:r w:rsidRPr="002D6FBC">
      <w:rPr>
        <w:rFonts w:ascii="Calibri" w:eastAsia="Times New Roman" w:hAnsi="Calibri" w:cs="Times New Roman"/>
        <w:sz w:val="18"/>
        <w:szCs w:val="18"/>
        <w:lang w:val="x-none" w:eastAsia="x-none"/>
      </w:rPr>
      <w:fldChar w:fldCharType="end"/>
    </w:r>
    <w:r w:rsidRPr="002D6FBC">
      <w:rPr>
        <w:rFonts w:ascii="Calibri" w:eastAsia="Times New Roman" w:hAnsi="Calibri" w:cs="Times New Roman"/>
        <w:sz w:val="18"/>
        <w:szCs w:val="18"/>
        <w:lang w:val="x-none" w:eastAsia="x-none"/>
      </w:rPr>
      <w:t xml:space="preserve"> z </w:t>
    </w:r>
    <w:r w:rsidRPr="002D6FBC">
      <w:rPr>
        <w:rFonts w:ascii="Calibri" w:eastAsia="Times New Roman" w:hAnsi="Calibri" w:cs="Times New Roman"/>
        <w:sz w:val="18"/>
        <w:szCs w:val="18"/>
        <w:lang w:val="x-none" w:eastAsia="x-none"/>
      </w:rPr>
      <w:fldChar w:fldCharType="begin"/>
    </w:r>
    <w:r w:rsidRPr="002D6FBC">
      <w:rPr>
        <w:rFonts w:ascii="Calibri" w:eastAsia="Times New Roman" w:hAnsi="Calibri" w:cs="Times New Roman"/>
        <w:sz w:val="18"/>
        <w:szCs w:val="18"/>
        <w:lang w:val="x-none" w:eastAsia="x-none"/>
      </w:rPr>
      <w:instrText>NUMPAGES</w:instrText>
    </w:r>
    <w:r w:rsidRPr="002D6FBC">
      <w:rPr>
        <w:rFonts w:ascii="Calibri" w:eastAsia="Times New Roman" w:hAnsi="Calibri" w:cs="Times New Roman"/>
        <w:sz w:val="18"/>
        <w:szCs w:val="18"/>
        <w:lang w:val="x-none" w:eastAsia="x-none"/>
      </w:rPr>
      <w:fldChar w:fldCharType="separate"/>
    </w:r>
    <w:r w:rsidR="007A7F2F">
      <w:rPr>
        <w:rFonts w:ascii="Calibri" w:eastAsia="Times New Roman" w:hAnsi="Calibri" w:cs="Times New Roman"/>
        <w:noProof/>
        <w:sz w:val="18"/>
        <w:szCs w:val="18"/>
        <w:lang w:val="x-none" w:eastAsia="x-none"/>
      </w:rPr>
      <w:t>12</w:t>
    </w:r>
    <w:r w:rsidRPr="002D6FBC">
      <w:rPr>
        <w:rFonts w:ascii="Calibri" w:eastAsia="Times New Roman" w:hAnsi="Calibri" w:cs="Times New Roman"/>
        <w:sz w:val="18"/>
        <w:szCs w:val="18"/>
        <w:lang w:val="x-none" w:eastAsia="x-no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1E311" w14:textId="77777777" w:rsidR="0003567E" w:rsidRDefault="0003567E" w:rsidP="0095121B">
      <w:pPr>
        <w:spacing w:after="0" w:line="240" w:lineRule="auto"/>
      </w:pPr>
      <w:bookmarkStart w:id="0" w:name="_Hlk485643557"/>
      <w:bookmarkEnd w:id="0"/>
      <w:r>
        <w:separator/>
      </w:r>
    </w:p>
  </w:footnote>
  <w:footnote w:type="continuationSeparator" w:id="0">
    <w:p w14:paraId="4115EE3C" w14:textId="77777777" w:rsidR="0003567E" w:rsidRDefault="0003567E" w:rsidP="00951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A648F" w14:textId="77777777" w:rsidR="00637CAB" w:rsidRDefault="00637CAB" w:rsidP="002D357D">
    <w:pPr>
      <w:pStyle w:val="Nagwek"/>
      <w:jc w:val="right"/>
      <w:rPr>
        <w:rFonts w:ascii="Calibri" w:hAnsi="Calibri" w:cs="Calibri"/>
        <w:sz w:val="20"/>
        <w:szCs w:val="20"/>
      </w:rPr>
    </w:pPr>
  </w:p>
  <w:p w14:paraId="5C8091AC" w14:textId="77777777" w:rsidR="00637CAB" w:rsidRPr="007308D2" w:rsidRDefault="00637CAB" w:rsidP="002D357D">
    <w:pPr>
      <w:pStyle w:val="Nagwek"/>
      <w:jc w:val="right"/>
      <w:rPr>
        <w:rFonts w:ascii="Calibri" w:hAnsi="Calibri" w:cs="Calibri"/>
        <w:sz w:val="20"/>
        <w:szCs w:val="20"/>
      </w:rPr>
    </w:pPr>
  </w:p>
  <w:p w14:paraId="4B615783" w14:textId="77777777" w:rsidR="00637CAB" w:rsidRPr="007308D2" w:rsidRDefault="00637CAB" w:rsidP="002D357D">
    <w:pPr>
      <w:pStyle w:val="Nagwek"/>
      <w:jc w:val="right"/>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9777A" w14:textId="6582EEE2" w:rsidR="005E5B7C" w:rsidRDefault="0003567E" w:rsidP="005E5B7C">
    <w:pPr>
      <w:tabs>
        <w:tab w:val="center" w:pos="4536"/>
        <w:tab w:val="right" w:pos="9072"/>
      </w:tabs>
      <w:spacing w:after="0" w:line="240" w:lineRule="auto"/>
      <w:jc w:val="center"/>
      <w:rPr>
        <w:rFonts w:ascii="Arial" w:eastAsia="Times New Roman" w:hAnsi="Arial" w:cs="Arial"/>
        <w:sz w:val="28"/>
        <w:szCs w:val="28"/>
        <w:lang w:eastAsia="pl-PL"/>
      </w:rPr>
    </w:pPr>
    <w:r>
      <w:rPr>
        <w:rFonts w:ascii="Times New Roman" w:eastAsia="Times New Roman" w:hAnsi="Times New Roman" w:cs="Times New Roman"/>
        <w:sz w:val="20"/>
        <w:szCs w:val="20"/>
        <w:lang w:eastAsia="pl-PL"/>
      </w:rPr>
      <w:pict w14:anchorId="6DB3A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2.25pt;margin-top:-14pt;width:43.9pt;height:50.55pt;z-index:251659264;mso-wrap-edited:f" wrapcoords="0 268 309 8855 617 13148 1389 15294 2931 17441 5554 19588 5709 19856 9257 21198 9874 21198 11726 21198 12189 21198 16046 19588 18669 17441 20057 15294 20983 13148 21446 268 0 268">
          <v:imagedata r:id="rId1" o:title=""/>
          <w10:wrap type="tight"/>
        </v:shape>
        <o:OLEObject Type="Embed" ProgID="CorelDRAW.Graphic.9" ShapeID="_x0000_s2052" DrawAspect="Content" ObjectID="_1692776681" r:id="rId2"/>
      </w:pict>
    </w:r>
    <w:r w:rsidR="005E5B7C" w:rsidRPr="005E5B7C">
      <w:rPr>
        <w:rFonts w:ascii="Arial" w:eastAsia="Times New Roman" w:hAnsi="Arial" w:cs="Arial"/>
        <w:sz w:val="28"/>
        <w:szCs w:val="28"/>
        <w:lang w:eastAsia="pl-PL"/>
      </w:rPr>
      <w:t xml:space="preserve">STAROSTWO POWIATOWE </w:t>
    </w:r>
    <w:r w:rsidR="005E5B7C">
      <w:rPr>
        <w:rFonts w:ascii="Arial" w:eastAsia="Times New Roman" w:hAnsi="Arial" w:cs="Arial"/>
        <w:sz w:val="28"/>
        <w:szCs w:val="28"/>
        <w:lang w:eastAsia="pl-PL"/>
      </w:rPr>
      <w:t xml:space="preserve">W </w:t>
    </w:r>
    <w:r w:rsidR="005E5B7C" w:rsidRPr="005E5B7C">
      <w:rPr>
        <w:rFonts w:ascii="Arial" w:eastAsia="Times New Roman" w:hAnsi="Arial" w:cs="Arial"/>
        <w:sz w:val="28"/>
        <w:szCs w:val="28"/>
        <w:lang w:eastAsia="pl-PL"/>
      </w:rPr>
      <w:t>SZAMOTUŁACH</w:t>
    </w:r>
  </w:p>
  <w:p w14:paraId="55C9976C" w14:textId="58EA5BC4" w:rsidR="005E5B7C" w:rsidRDefault="005E5B7C" w:rsidP="005E5B7C">
    <w:pPr>
      <w:tabs>
        <w:tab w:val="center" w:pos="4536"/>
        <w:tab w:val="right" w:pos="9072"/>
      </w:tabs>
      <w:spacing w:after="0" w:line="240" w:lineRule="auto"/>
      <w:ind w:firstLine="1531"/>
      <w:jc w:val="right"/>
      <w:rPr>
        <w:rFonts w:eastAsia="Times New Roman" w:cstheme="minorHAnsi"/>
        <w:sz w:val="20"/>
        <w:szCs w:val="20"/>
        <w:lang w:eastAsia="pl-PL"/>
      </w:rPr>
    </w:pPr>
  </w:p>
  <w:p w14:paraId="31CF5D8C" w14:textId="77777777" w:rsidR="005E5B7C" w:rsidRPr="005E5B7C" w:rsidRDefault="005E5B7C" w:rsidP="005E5B7C">
    <w:pPr>
      <w:tabs>
        <w:tab w:val="center" w:pos="4536"/>
        <w:tab w:val="right" w:pos="9072"/>
      </w:tabs>
      <w:spacing w:after="0" w:line="240" w:lineRule="auto"/>
      <w:ind w:firstLine="1531"/>
      <w:jc w:val="right"/>
      <w:rPr>
        <w:rFonts w:eastAsia="Times New Roman" w:cstheme="minorHAnsi"/>
        <w:sz w:val="20"/>
        <w:szCs w:val="20"/>
        <w:lang w:eastAsia="pl-PL"/>
      </w:rPr>
    </w:pPr>
  </w:p>
  <w:p w14:paraId="1DF94FF6" w14:textId="77777777" w:rsidR="005E5B7C" w:rsidRPr="005E5B7C" w:rsidRDefault="005E5B7C" w:rsidP="005E5B7C">
    <w:pPr>
      <w:tabs>
        <w:tab w:val="center" w:pos="4536"/>
        <w:tab w:val="right" w:pos="9072"/>
      </w:tabs>
      <w:spacing w:after="0" w:line="240" w:lineRule="auto"/>
      <w:ind w:firstLine="1531"/>
      <w:jc w:val="right"/>
      <w:rPr>
        <w:rFonts w:eastAsia="Times New Roman" w:cstheme="minorHAnsi"/>
        <w:sz w:val="20"/>
        <w:szCs w:val="20"/>
        <w:lang w:eastAsia="pl-PL"/>
      </w:rPr>
    </w:pPr>
  </w:p>
  <w:p w14:paraId="065C2EEE" w14:textId="1A4E8251" w:rsidR="00637CAB" w:rsidRPr="005E5B7C" w:rsidRDefault="005E5B7C" w:rsidP="005E5B7C">
    <w:pPr>
      <w:tabs>
        <w:tab w:val="center" w:pos="4536"/>
        <w:tab w:val="right" w:pos="9072"/>
      </w:tabs>
      <w:spacing w:after="0" w:line="240" w:lineRule="auto"/>
      <w:jc w:val="right"/>
      <w:rPr>
        <w:rFonts w:ascii="Calibri" w:eastAsia="Times New Roman" w:hAnsi="Calibri" w:cs="Times New Roman"/>
        <w:sz w:val="20"/>
        <w:szCs w:val="20"/>
        <w:lang w:eastAsia="pl-PL"/>
      </w:rPr>
    </w:pPr>
    <w:r w:rsidRPr="005E5B7C">
      <w:rPr>
        <w:rFonts w:ascii="Calibri" w:eastAsia="Times New Roman" w:hAnsi="Calibri" w:cs="Times New Roman"/>
        <w:sz w:val="20"/>
        <w:szCs w:val="20"/>
        <w:lang w:eastAsia="pl-PL"/>
      </w:rPr>
      <w:t xml:space="preserve">Załącznik nr </w:t>
    </w:r>
    <w:r w:rsidR="007A7F2F">
      <w:rPr>
        <w:rFonts w:ascii="Calibri" w:eastAsia="Times New Roman" w:hAnsi="Calibri" w:cs="Times New Roman"/>
        <w:sz w:val="20"/>
        <w:szCs w:val="20"/>
        <w:lang w:eastAsia="pl-PL"/>
      </w:rPr>
      <w:t>1</w:t>
    </w:r>
    <w:r w:rsidRPr="005E5B7C">
      <w:rPr>
        <w:rFonts w:ascii="Calibri" w:eastAsia="Times New Roman" w:hAnsi="Calibri" w:cs="Times New Roman"/>
        <w:sz w:val="20"/>
        <w:szCs w:val="20"/>
        <w:lang w:eastAsia="pl-PL"/>
      </w:rPr>
      <w:t xml:space="preserve"> do </w:t>
    </w:r>
    <w:r w:rsidR="003A7BBF">
      <w:rPr>
        <w:rFonts w:ascii="Calibri" w:eastAsia="Times New Roman" w:hAnsi="Calibri" w:cs="Times New Roman"/>
        <w:sz w:val="20"/>
        <w:szCs w:val="20"/>
        <w:lang w:eastAsia="pl-PL"/>
      </w:rPr>
      <w:t>SWZ</w:t>
    </w:r>
    <w:r w:rsidRPr="005E5B7C">
      <w:rPr>
        <w:rFonts w:ascii="Calibri" w:eastAsia="Times New Roman" w:hAnsi="Calibri" w:cs="Times New Roman"/>
        <w:sz w:val="20"/>
        <w:szCs w:val="20"/>
        <w:lang w:eastAsia="pl-PL"/>
      </w:rPr>
      <w:t xml:space="preserve"> nr GK</w:t>
    </w:r>
    <w:r w:rsidR="00AA7536">
      <w:rPr>
        <w:rFonts w:ascii="Calibri" w:eastAsia="Times New Roman" w:hAnsi="Calibri" w:cs="Times New Roman"/>
        <w:sz w:val="20"/>
        <w:szCs w:val="20"/>
        <w:lang w:eastAsia="pl-PL"/>
      </w:rPr>
      <w:t>-I</w:t>
    </w:r>
    <w:r w:rsidRPr="005E5B7C">
      <w:rPr>
        <w:rFonts w:ascii="Calibri" w:eastAsia="Times New Roman" w:hAnsi="Calibri" w:cs="Times New Roman"/>
        <w:sz w:val="20"/>
        <w:szCs w:val="20"/>
        <w:lang w:eastAsia="pl-PL"/>
      </w:rPr>
      <w:t>.272.</w:t>
    </w:r>
    <w:r w:rsidR="003A7BBF">
      <w:rPr>
        <w:rFonts w:ascii="Calibri" w:eastAsia="Times New Roman" w:hAnsi="Calibri" w:cs="Times New Roman"/>
        <w:sz w:val="20"/>
        <w:szCs w:val="20"/>
        <w:lang w:eastAsia="pl-PL"/>
      </w:rPr>
      <w:t>4</w:t>
    </w:r>
    <w:r w:rsidRPr="005E5B7C">
      <w:rPr>
        <w:rFonts w:ascii="Calibri" w:eastAsia="Times New Roman" w:hAnsi="Calibri" w:cs="Times New Roman"/>
        <w:sz w:val="20"/>
        <w:szCs w:val="20"/>
        <w:lang w:eastAsia="pl-PL"/>
      </w:rPr>
      <w:t>.202</w:t>
    </w:r>
    <w:r w:rsidR="00AA7536">
      <w:rPr>
        <w:rFonts w:ascii="Calibri" w:eastAsia="Times New Roman" w:hAnsi="Calibri" w:cs="Times New Roman"/>
        <w:sz w:val="20"/>
        <w:szCs w:val="20"/>
        <w:lang w:eastAsia="pl-P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5BFBEC"/>
    <w:multiLevelType w:val="hybridMultilevel"/>
    <w:tmpl w:val="799C6F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88136D"/>
    <w:multiLevelType w:val="multilevel"/>
    <w:tmpl w:val="06BC9D50"/>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bullet"/>
      <w:lvlText w:val=""/>
      <w:lvlJc w:val="left"/>
      <w:pPr>
        <w:tabs>
          <w:tab w:val="num" w:pos="1135"/>
        </w:tabs>
        <w:ind w:left="1135" w:hanging="283"/>
      </w:pPr>
      <w:rPr>
        <w:rFonts w:ascii="Symbol" w:hAnsi="Symbol" w:hint="default"/>
        <w:b/>
        <w:bCs/>
        <w:i w:val="0"/>
        <w:iCs w:val="0"/>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
    <w:nsid w:val="00A27DF9"/>
    <w:multiLevelType w:val="hybridMultilevel"/>
    <w:tmpl w:val="01987ECA"/>
    <w:lvl w:ilvl="0" w:tplc="42FE768E">
      <w:start w:val="1"/>
      <w:numFmt w:val="bullet"/>
      <w:lvlText w:val="–"/>
      <w:lvlJc w:val="left"/>
      <w:pPr>
        <w:ind w:left="2421" w:hanging="360"/>
      </w:pPr>
      <w:rPr>
        <w:rFonts w:ascii="Garamond" w:hAnsi="Garamond"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
    <w:nsid w:val="01C342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100DC5"/>
    <w:multiLevelType w:val="hybridMultilevel"/>
    <w:tmpl w:val="CCC2AC1A"/>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6">
    <w:nsid w:val="05082F1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4079C3"/>
    <w:multiLevelType w:val="multilevel"/>
    <w:tmpl w:val="EB68B5AC"/>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bullet"/>
      <w:lvlText w:val=""/>
      <w:lvlJc w:val="left"/>
      <w:pPr>
        <w:tabs>
          <w:tab w:val="num" w:pos="1135"/>
        </w:tabs>
        <w:ind w:left="1135" w:hanging="283"/>
      </w:pPr>
      <w:rPr>
        <w:rFonts w:ascii="Symbol" w:hAnsi="Symbol" w:hint="default"/>
        <w:b/>
        <w:bCs/>
        <w:i w:val="0"/>
        <w:iCs w:val="0"/>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8">
    <w:nsid w:val="0CA843CA"/>
    <w:multiLevelType w:val="multilevel"/>
    <w:tmpl w:val="92F08D8E"/>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497" w:hanging="504"/>
      </w:pPr>
      <w:rPr>
        <w:b/>
        <w:color w:val="auto"/>
      </w:rPr>
    </w:lvl>
    <w:lvl w:ilvl="3">
      <w:start w:val="1"/>
      <w:numFmt w:val="decimal"/>
      <w:lvlText w:val="%1.%2.%3.%4."/>
      <w:lvlJc w:val="left"/>
      <w:pPr>
        <w:ind w:left="1728"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D4B38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2201442"/>
    <w:multiLevelType w:val="hybridMultilevel"/>
    <w:tmpl w:val="195412A4"/>
    <w:lvl w:ilvl="0" w:tplc="42FE768E">
      <w:start w:val="1"/>
      <w:numFmt w:val="bullet"/>
      <w:lvlText w:val="–"/>
      <w:lvlJc w:val="left"/>
      <w:pPr>
        <w:ind w:left="1620" w:hanging="360"/>
      </w:pPr>
      <w:rPr>
        <w:rFonts w:ascii="Garamond" w:hAnsi="Garamond"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1">
    <w:nsid w:val="12E80D48"/>
    <w:multiLevelType w:val="hybridMultilevel"/>
    <w:tmpl w:val="6636C256"/>
    <w:lvl w:ilvl="0" w:tplc="42FE768E">
      <w:start w:val="1"/>
      <w:numFmt w:val="bullet"/>
      <w:lvlText w:val="–"/>
      <w:lvlJc w:val="left"/>
      <w:pPr>
        <w:ind w:left="3555" w:hanging="360"/>
      </w:pPr>
      <w:rPr>
        <w:rFonts w:ascii="Garamond" w:hAnsi="Garamond"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12">
    <w:nsid w:val="13886E88"/>
    <w:multiLevelType w:val="multilevel"/>
    <w:tmpl w:val="77709CF4"/>
    <w:lvl w:ilvl="0">
      <w:start w:val="5"/>
      <w:numFmt w:val="decimal"/>
      <w:lvlText w:val="%1"/>
      <w:lvlJc w:val="left"/>
      <w:pPr>
        <w:ind w:left="660" w:hanging="660"/>
      </w:pPr>
      <w:rPr>
        <w:rFonts w:ascii="Arial" w:eastAsiaTheme="minorHAnsi" w:hAnsi="Arial" w:hint="default"/>
        <w:b w:val="0"/>
        <w:i/>
        <w:color w:val="auto"/>
        <w:sz w:val="22"/>
      </w:rPr>
    </w:lvl>
    <w:lvl w:ilvl="1">
      <w:start w:val="2"/>
      <w:numFmt w:val="decimal"/>
      <w:lvlText w:val="%1.%2"/>
      <w:lvlJc w:val="left"/>
      <w:pPr>
        <w:ind w:left="1274" w:hanging="660"/>
      </w:pPr>
      <w:rPr>
        <w:rFonts w:ascii="Arial" w:eastAsiaTheme="minorHAnsi" w:hAnsi="Arial" w:hint="default"/>
        <w:b w:val="0"/>
        <w:i/>
        <w:color w:val="auto"/>
        <w:sz w:val="22"/>
      </w:rPr>
    </w:lvl>
    <w:lvl w:ilvl="2">
      <w:start w:val="5"/>
      <w:numFmt w:val="decimal"/>
      <w:lvlText w:val="%1.%2.%3"/>
      <w:lvlJc w:val="left"/>
      <w:pPr>
        <w:ind w:left="1948" w:hanging="720"/>
      </w:pPr>
      <w:rPr>
        <w:rFonts w:ascii="Arial" w:eastAsiaTheme="minorHAnsi" w:hAnsi="Arial" w:hint="default"/>
        <w:b w:val="0"/>
        <w:i/>
        <w:color w:val="auto"/>
        <w:sz w:val="22"/>
      </w:rPr>
    </w:lvl>
    <w:lvl w:ilvl="3">
      <w:start w:val="1"/>
      <w:numFmt w:val="decimal"/>
      <w:lvlText w:val="%1.%2.%3.%4"/>
      <w:lvlJc w:val="left"/>
      <w:pPr>
        <w:ind w:left="2562" w:hanging="720"/>
      </w:pPr>
      <w:rPr>
        <w:rFonts w:ascii="Arial" w:eastAsiaTheme="minorHAnsi" w:hAnsi="Arial" w:hint="default"/>
        <w:b/>
        <w:i w:val="0"/>
        <w:color w:val="auto"/>
        <w:sz w:val="22"/>
      </w:rPr>
    </w:lvl>
    <w:lvl w:ilvl="4">
      <w:start w:val="1"/>
      <w:numFmt w:val="decimal"/>
      <w:lvlText w:val="%1.%2.%3.%4.%5"/>
      <w:lvlJc w:val="left"/>
      <w:pPr>
        <w:ind w:left="3536" w:hanging="1080"/>
      </w:pPr>
      <w:rPr>
        <w:rFonts w:ascii="Arial" w:eastAsiaTheme="minorHAnsi" w:hAnsi="Arial" w:hint="default"/>
        <w:b w:val="0"/>
        <w:i/>
        <w:color w:val="auto"/>
        <w:sz w:val="22"/>
      </w:rPr>
    </w:lvl>
    <w:lvl w:ilvl="5">
      <w:start w:val="1"/>
      <w:numFmt w:val="decimal"/>
      <w:lvlText w:val="%1.%2.%3.%4.%5.%6"/>
      <w:lvlJc w:val="left"/>
      <w:pPr>
        <w:ind w:left="4150" w:hanging="1080"/>
      </w:pPr>
      <w:rPr>
        <w:rFonts w:ascii="Arial" w:eastAsiaTheme="minorHAnsi" w:hAnsi="Arial" w:hint="default"/>
        <w:b w:val="0"/>
        <w:i/>
        <w:color w:val="auto"/>
        <w:sz w:val="22"/>
      </w:rPr>
    </w:lvl>
    <w:lvl w:ilvl="6">
      <w:start w:val="1"/>
      <w:numFmt w:val="decimal"/>
      <w:lvlText w:val="%1.%2.%3.%4.%5.%6.%7"/>
      <w:lvlJc w:val="left"/>
      <w:pPr>
        <w:ind w:left="4764" w:hanging="1080"/>
      </w:pPr>
      <w:rPr>
        <w:rFonts w:ascii="Arial" w:eastAsiaTheme="minorHAnsi" w:hAnsi="Arial" w:hint="default"/>
        <w:b w:val="0"/>
        <w:i/>
        <w:color w:val="auto"/>
        <w:sz w:val="22"/>
      </w:rPr>
    </w:lvl>
    <w:lvl w:ilvl="7">
      <w:start w:val="1"/>
      <w:numFmt w:val="decimal"/>
      <w:lvlText w:val="%1.%2.%3.%4.%5.%6.%7.%8"/>
      <w:lvlJc w:val="left"/>
      <w:pPr>
        <w:ind w:left="5738" w:hanging="1440"/>
      </w:pPr>
      <w:rPr>
        <w:rFonts w:ascii="Arial" w:eastAsiaTheme="minorHAnsi" w:hAnsi="Arial" w:hint="default"/>
        <w:b w:val="0"/>
        <w:i/>
        <w:color w:val="auto"/>
        <w:sz w:val="22"/>
      </w:rPr>
    </w:lvl>
    <w:lvl w:ilvl="8">
      <w:start w:val="1"/>
      <w:numFmt w:val="decimal"/>
      <w:lvlText w:val="%1.%2.%3.%4.%5.%6.%7.%8.%9"/>
      <w:lvlJc w:val="left"/>
      <w:pPr>
        <w:ind w:left="6352" w:hanging="1440"/>
      </w:pPr>
      <w:rPr>
        <w:rFonts w:ascii="Arial" w:eastAsiaTheme="minorHAnsi" w:hAnsi="Arial" w:hint="default"/>
        <w:b w:val="0"/>
        <w:i/>
        <w:color w:val="auto"/>
        <w:sz w:val="22"/>
      </w:rPr>
    </w:lvl>
  </w:abstractNum>
  <w:abstractNum w:abstractNumId="13">
    <w:nsid w:val="15FA4BEC"/>
    <w:multiLevelType w:val="multilevel"/>
    <w:tmpl w:val="A762D79C"/>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1"/>
      <w:numFmt w:val="bullet"/>
      <w:lvlText w:val=""/>
      <w:lvlJc w:val="left"/>
      <w:pPr>
        <w:tabs>
          <w:tab w:val="num" w:pos="2083"/>
        </w:tabs>
        <w:ind w:left="2083" w:hanging="283"/>
      </w:pPr>
      <w:rPr>
        <w:rFonts w:ascii="Symbol" w:hAnsi="Symbol" w:hint="default"/>
        <w:b/>
        <w:bCs/>
        <w:i w:val="0"/>
        <w:iCs w:val="0"/>
        <w:sz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4">
    <w:nsid w:val="1A196E72"/>
    <w:multiLevelType w:val="hybridMultilevel"/>
    <w:tmpl w:val="C6BC91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nsid w:val="1AB5475C"/>
    <w:multiLevelType w:val="hybridMultilevel"/>
    <w:tmpl w:val="BE704020"/>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6">
    <w:nsid w:val="1D253CD0"/>
    <w:multiLevelType w:val="multilevel"/>
    <w:tmpl w:val="5FFA7E56"/>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7">
    <w:nsid w:val="1D7843CC"/>
    <w:multiLevelType w:val="hybridMultilevel"/>
    <w:tmpl w:val="E15ADCF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nsid w:val="22625322"/>
    <w:multiLevelType w:val="multilevel"/>
    <w:tmpl w:val="278EF854"/>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9">
    <w:nsid w:val="22FD0AD1"/>
    <w:multiLevelType w:val="hybridMultilevel"/>
    <w:tmpl w:val="25AA4C32"/>
    <w:lvl w:ilvl="0" w:tplc="42FE768E">
      <w:start w:val="1"/>
      <w:numFmt w:val="bullet"/>
      <w:lvlText w:val="–"/>
      <w:lvlJc w:val="left"/>
      <w:pPr>
        <w:ind w:left="3555" w:hanging="360"/>
      </w:pPr>
      <w:rPr>
        <w:rFonts w:ascii="Garamond" w:hAnsi="Garamond"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20">
    <w:nsid w:val="291C5E51"/>
    <w:multiLevelType w:val="multilevel"/>
    <w:tmpl w:val="0000000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2C382B0A"/>
    <w:multiLevelType w:val="hybridMultilevel"/>
    <w:tmpl w:val="8FFAD9CA"/>
    <w:lvl w:ilvl="0" w:tplc="455C28AE">
      <w:start w:val="1"/>
      <w:numFmt w:val="bullet"/>
      <w:lvlText w:val=""/>
      <w:lvlJc w:val="left"/>
      <w:pPr>
        <w:tabs>
          <w:tab w:val="num" w:pos="1183"/>
        </w:tabs>
        <w:ind w:left="1183" w:hanging="283"/>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cs="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cs="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cs="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2">
    <w:nsid w:val="2C78302D"/>
    <w:multiLevelType w:val="hybridMultilevel"/>
    <w:tmpl w:val="B1884614"/>
    <w:lvl w:ilvl="0" w:tplc="455C28AE">
      <w:start w:val="1"/>
      <w:numFmt w:val="bullet"/>
      <w:lvlText w:val=""/>
      <w:lvlJc w:val="left"/>
      <w:pPr>
        <w:tabs>
          <w:tab w:val="num" w:pos="2083"/>
        </w:tabs>
        <w:ind w:left="2083" w:hanging="283"/>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23">
    <w:nsid w:val="30375EA1"/>
    <w:multiLevelType w:val="hybridMultilevel"/>
    <w:tmpl w:val="43A0B2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32C868AA"/>
    <w:multiLevelType w:val="multilevel"/>
    <w:tmpl w:val="0D920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087B77"/>
    <w:multiLevelType w:val="hybridMultilevel"/>
    <w:tmpl w:val="9FD8CF70"/>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6">
    <w:nsid w:val="33EA5639"/>
    <w:multiLevelType w:val="multilevel"/>
    <w:tmpl w:val="07745450"/>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bullet"/>
      <w:lvlText w:val=""/>
      <w:lvlJc w:val="left"/>
      <w:pPr>
        <w:tabs>
          <w:tab w:val="num" w:pos="1135"/>
        </w:tabs>
        <w:ind w:left="1135" w:hanging="283"/>
      </w:pPr>
      <w:rPr>
        <w:rFonts w:ascii="Symbol" w:hAnsi="Symbol" w:hint="default"/>
        <w:b/>
        <w:bCs/>
        <w:i w:val="0"/>
        <w:iCs w:val="0"/>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27">
    <w:nsid w:val="3ACD0B9B"/>
    <w:multiLevelType w:val="hybridMultilevel"/>
    <w:tmpl w:val="C07C0F78"/>
    <w:lvl w:ilvl="0" w:tplc="42FE768E">
      <w:start w:val="1"/>
      <w:numFmt w:val="bullet"/>
      <w:lvlText w:val="–"/>
      <w:lvlJc w:val="left"/>
      <w:pPr>
        <w:ind w:left="1620" w:hanging="360"/>
      </w:pPr>
      <w:rPr>
        <w:rFonts w:ascii="Garamond" w:hAnsi="Garamond"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8">
    <w:nsid w:val="3D162B87"/>
    <w:multiLevelType w:val="hybridMultilevel"/>
    <w:tmpl w:val="43823850"/>
    <w:lvl w:ilvl="0" w:tplc="D97E66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E630D19"/>
    <w:multiLevelType w:val="multilevel"/>
    <w:tmpl w:val="48A41AF4"/>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0">
    <w:nsid w:val="3F3042E2"/>
    <w:multiLevelType w:val="hybridMultilevel"/>
    <w:tmpl w:val="29C26950"/>
    <w:lvl w:ilvl="0" w:tplc="04150001">
      <w:start w:val="1"/>
      <w:numFmt w:val="bullet"/>
      <w:lvlText w:val=""/>
      <w:lvlJc w:val="left"/>
      <w:pPr>
        <w:ind w:left="2988" w:hanging="360"/>
      </w:pPr>
      <w:rPr>
        <w:rFonts w:ascii="Symbol" w:hAnsi="Symbol" w:hint="default"/>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31">
    <w:nsid w:val="402054F5"/>
    <w:multiLevelType w:val="hybridMultilevel"/>
    <w:tmpl w:val="FEE0A0EC"/>
    <w:lvl w:ilvl="0" w:tplc="455C28AE">
      <w:start w:val="1"/>
      <w:numFmt w:val="bullet"/>
      <w:lvlText w:val=""/>
      <w:lvlJc w:val="left"/>
      <w:pPr>
        <w:tabs>
          <w:tab w:val="num" w:pos="1782"/>
        </w:tabs>
        <w:ind w:left="1782" w:hanging="283"/>
      </w:pPr>
      <w:rPr>
        <w:rFonts w:ascii="Symbol" w:hAnsi="Symbol" w:hint="default"/>
      </w:rPr>
    </w:lvl>
    <w:lvl w:ilvl="1" w:tplc="04150003" w:tentative="1">
      <w:start w:val="1"/>
      <w:numFmt w:val="bullet"/>
      <w:lvlText w:val="o"/>
      <w:lvlJc w:val="left"/>
      <w:pPr>
        <w:tabs>
          <w:tab w:val="num" w:pos="2579"/>
        </w:tabs>
        <w:ind w:left="2579" w:hanging="360"/>
      </w:pPr>
      <w:rPr>
        <w:rFonts w:ascii="Courier New" w:hAnsi="Courier New" w:cs="Courier New" w:hint="default"/>
      </w:rPr>
    </w:lvl>
    <w:lvl w:ilvl="2" w:tplc="04150005" w:tentative="1">
      <w:start w:val="1"/>
      <w:numFmt w:val="bullet"/>
      <w:lvlText w:val=""/>
      <w:lvlJc w:val="left"/>
      <w:pPr>
        <w:tabs>
          <w:tab w:val="num" w:pos="3299"/>
        </w:tabs>
        <w:ind w:left="3299" w:hanging="360"/>
      </w:pPr>
      <w:rPr>
        <w:rFonts w:ascii="Wingdings" w:hAnsi="Wingdings" w:hint="default"/>
      </w:rPr>
    </w:lvl>
    <w:lvl w:ilvl="3" w:tplc="04150001" w:tentative="1">
      <w:start w:val="1"/>
      <w:numFmt w:val="bullet"/>
      <w:lvlText w:val=""/>
      <w:lvlJc w:val="left"/>
      <w:pPr>
        <w:tabs>
          <w:tab w:val="num" w:pos="4019"/>
        </w:tabs>
        <w:ind w:left="4019" w:hanging="360"/>
      </w:pPr>
      <w:rPr>
        <w:rFonts w:ascii="Symbol" w:hAnsi="Symbol" w:hint="default"/>
      </w:rPr>
    </w:lvl>
    <w:lvl w:ilvl="4" w:tplc="04150003" w:tentative="1">
      <w:start w:val="1"/>
      <w:numFmt w:val="bullet"/>
      <w:lvlText w:val="o"/>
      <w:lvlJc w:val="left"/>
      <w:pPr>
        <w:tabs>
          <w:tab w:val="num" w:pos="4739"/>
        </w:tabs>
        <w:ind w:left="4739" w:hanging="360"/>
      </w:pPr>
      <w:rPr>
        <w:rFonts w:ascii="Courier New" w:hAnsi="Courier New" w:cs="Courier New" w:hint="default"/>
      </w:rPr>
    </w:lvl>
    <w:lvl w:ilvl="5" w:tplc="04150005" w:tentative="1">
      <w:start w:val="1"/>
      <w:numFmt w:val="bullet"/>
      <w:lvlText w:val=""/>
      <w:lvlJc w:val="left"/>
      <w:pPr>
        <w:tabs>
          <w:tab w:val="num" w:pos="5459"/>
        </w:tabs>
        <w:ind w:left="5459" w:hanging="360"/>
      </w:pPr>
      <w:rPr>
        <w:rFonts w:ascii="Wingdings" w:hAnsi="Wingdings" w:hint="default"/>
      </w:rPr>
    </w:lvl>
    <w:lvl w:ilvl="6" w:tplc="04150001" w:tentative="1">
      <w:start w:val="1"/>
      <w:numFmt w:val="bullet"/>
      <w:lvlText w:val=""/>
      <w:lvlJc w:val="left"/>
      <w:pPr>
        <w:tabs>
          <w:tab w:val="num" w:pos="6179"/>
        </w:tabs>
        <w:ind w:left="6179" w:hanging="360"/>
      </w:pPr>
      <w:rPr>
        <w:rFonts w:ascii="Symbol" w:hAnsi="Symbol" w:hint="default"/>
      </w:rPr>
    </w:lvl>
    <w:lvl w:ilvl="7" w:tplc="04150003" w:tentative="1">
      <w:start w:val="1"/>
      <w:numFmt w:val="bullet"/>
      <w:lvlText w:val="o"/>
      <w:lvlJc w:val="left"/>
      <w:pPr>
        <w:tabs>
          <w:tab w:val="num" w:pos="6899"/>
        </w:tabs>
        <w:ind w:left="6899" w:hanging="360"/>
      </w:pPr>
      <w:rPr>
        <w:rFonts w:ascii="Courier New" w:hAnsi="Courier New" w:cs="Courier New" w:hint="default"/>
      </w:rPr>
    </w:lvl>
    <w:lvl w:ilvl="8" w:tplc="04150005" w:tentative="1">
      <w:start w:val="1"/>
      <w:numFmt w:val="bullet"/>
      <w:lvlText w:val=""/>
      <w:lvlJc w:val="left"/>
      <w:pPr>
        <w:tabs>
          <w:tab w:val="num" w:pos="7619"/>
        </w:tabs>
        <w:ind w:left="7619" w:hanging="360"/>
      </w:pPr>
      <w:rPr>
        <w:rFonts w:ascii="Wingdings" w:hAnsi="Wingdings" w:hint="default"/>
      </w:rPr>
    </w:lvl>
  </w:abstractNum>
  <w:abstractNum w:abstractNumId="32">
    <w:nsid w:val="48F46A5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20B43D6"/>
    <w:multiLevelType w:val="multilevel"/>
    <w:tmpl w:val="3E8C0D3C"/>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cs="Times New Roman" w:hint="default"/>
        <w:color w:val="auto"/>
        <w:sz w:val="24"/>
        <w:szCs w:val="24"/>
      </w:rPr>
    </w:lvl>
    <w:lvl w:ilvl="5">
      <w:start w:val="1"/>
      <w:numFmt w:val="decimal"/>
      <w:lvlText w:val="%6."/>
      <w:lvlJc w:val="left"/>
      <w:pPr>
        <w:tabs>
          <w:tab w:val="num" w:pos="2160"/>
        </w:tabs>
        <w:ind w:left="2160" w:hanging="360"/>
      </w:pPr>
      <w:rPr>
        <w:rFonts w:hint="default"/>
        <w:b/>
        <w:bCs/>
        <w:i w:val="0"/>
        <w:iCs w:val="0"/>
        <w:sz w:val="20"/>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4">
    <w:nsid w:val="53065C2D"/>
    <w:multiLevelType w:val="hybridMultilevel"/>
    <w:tmpl w:val="F9363CF2"/>
    <w:lvl w:ilvl="0" w:tplc="42FE768E">
      <w:start w:val="1"/>
      <w:numFmt w:val="bullet"/>
      <w:lvlText w:val="–"/>
      <w:lvlJc w:val="left"/>
      <w:pPr>
        <w:ind w:left="2421" w:hanging="360"/>
      </w:pPr>
      <w:rPr>
        <w:rFonts w:ascii="Garamond" w:hAnsi="Garamond"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5">
    <w:nsid w:val="5363418D"/>
    <w:multiLevelType w:val="multilevel"/>
    <w:tmpl w:val="0C2C573A"/>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6">
    <w:nsid w:val="5659547C"/>
    <w:multiLevelType w:val="multilevel"/>
    <w:tmpl w:val="E286B026"/>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37">
    <w:nsid w:val="5DAC6190"/>
    <w:multiLevelType w:val="multilevel"/>
    <w:tmpl w:val="54BE614E"/>
    <w:lvl w:ilvl="0">
      <w:start w:val="1"/>
      <w:numFmt w:val="decimal"/>
      <w:lvlText w:val="%1."/>
      <w:lvlJc w:val="left"/>
      <w:pPr>
        <w:ind w:left="360" w:hanging="360"/>
      </w:pPr>
      <w:rPr>
        <w:rFonts w:hint="default"/>
      </w:rPr>
    </w:lvl>
    <w:lvl w:ilvl="1">
      <w:start w:val="1"/>
      <w:numFmt w:val="decimal"/>
      <w:lvlText w:val="%1.%2."/>
      <w:lvlJc w:val="left"/>
      <w:pPr>
        <w:ind w:left="1013" w:hanging="36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2679" w:hanging="72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345" w:hanging="108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011" w:hanging="1440"/>
      </w:pPr>
      <w:rPr>
        <w:rFonts w:hint="default"/>
      </w:rPr>
    </w:lvl>
    <w:lvl w:ilvl="8">
      <w:start w:val="1"/>
      <w:numFmt w:val="decimal"/>
      <w:lvlText w:val="%1.%2.%3.%4.%5.%6.%7.%8.%9."/>
      <w:lvlJc w:val="left"/>
      <w:pPr>
        <w:ind w:left="7024" w:hanging="1800"/>
      </w:pPr>
      <w:rPr>
        <w:rFonts w:hint="default"/>
      </w:rPr>
    </w:lvl>
  </w:abstractNum>
  <w:abstractNum w:abstractNumId="38">
    <w:nsid w:val="5F4A7627"/>
    <w:multiLevelType w:val="hybridMultilevel"/>
    <w:tmpl w:val="302A2796"/>
    <w:lvl w:ilvl="0" w:tplc="42FE768E">
      <w:start w:val="1"/>
      <w:numFmt w:val="bullet"/>
      <w:lvlText w:val="–"/>
      <w:lvlJc w:val="left"/>
      <w:pPr>
        <w:ind w:left="1620" w:hanging="360"/>
      </w:pPr>
      <w:rPr>
        <w:rFonts w:ascii="Garamond" w:hAnsi="Garamond"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39">
    <w:nsid w:val="641370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56F1987"/>
    <w:multiLevelType w:val="hybridMultilevel"/>
    <w:tmpl w:val="10DAFBEC"/>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1">
    <w:nsid w:val="66A63B6D"/>
    <w:multiLevelType w:val="hybridMultilevel"/>
    <w:tmpl w:val="E40EA7BE"/>
    <w:lvl w:ilvl="0" w:tplc="42FE768E">
      <w:start w:val="1"/>
      <w:numFmt w:val="bullet"/>
      <w:lvlText w:val="–"/>
      <w:lvlJc w:val="left"/>
      <w:pPr>
        <w:ind w:left="1713" w:hanging="360"/>
      </w:pPr>
      <w:rPr>
        <w:rFonts w:ascii="Garamond" w:hAnsi="Garamond"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nsid w:val="68F66D7C"/>
    <w:multiLevelType w:val="hybridMultilevel"/>
    <w:tmpl w:val="11FC347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6A063B7B"/>
    <w:multiLevelType w:val="hybridMultilevel"/>
    <w:tmpl w:val="31CCB85C"/>
    <w:lvl w:ilvl="0" w:tplc="455C28AE">
      <w:start w:val="1"/>
      <w:numFmt w:val="bullet"/>
      <w:lvlText w:val=""/>
      <w:lvlJc w:val="left"/>
      <w:pPr>
        <w:tabs>
          <w:tab w:val="num" w:pos="2083"/>
        </w:tabs>
        <w:ind w:left="2083" w:hanging="283"/>
      </w:pPr>
      <w:rPr>
        <w:rFonts w:ascii="Symbol" w:hAnsi="Symbol"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44">
    <w:nsid w:val="6E394FE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i w:val="0"/>
        <w:sz w:val="24"/>
        <w:szCs w:val="24"/>
      </w:rPr>
    </w:lvl>
    <w:lvl w:ilvl="2">
      <w:start w:val="1"/>
      <w:numFmt w:val="decimal"/>
      <w:lvlText w:val="%1.%2.%3."/>
      <w:lvlJc w:val="left"/>
      <w:pPr>
        <w:ind w:left="1497"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49E11B5"/>
    <w:multiLevelType w:val="hybridMultilevel"/>
    <w:tmpl w:val="1E4250AC"/>
    <w:lvl w:ilvl="0" w:tplc="42FE768E">
      <w:start w:val="1"/>
      <w:numFmt w:val="bullet"/>
      <w:lvlText w:val="–"/>
      <w:lvlJc w:val="left"/>
      <w:pPr>
        <w:ind w:left="3555" w:hanging="360"/>
      </w:pPr>
      <w:rPr>
        <w:rFonts w:ascii="Garamond" w:hAnsi="Garamond" w:hint="default"/>
      </w:rPr>
    </w:lvl>
    <w:lvl w:ilvl="1" w:tplc="04150003" w:tentative="1">
      <w:start w:val="1"/>
      <w:numFmt w:val="bullet"/>
      <w:lvlText w:val="o"/>
      <w:lvlJc w:val="left"/>
      <w:pPr>
        <w:ind w:left="4275" w:hanging="360"/>
      </w:pPr>
      <w:rPr>
        <w:rFonts w:ascii="Courier New" w:hAnsi="Courier New" w:cs="Courier New" w:hint="default"/>
      </w:rPr>
    </w:lvl>
    <w:lvl w:ilvl="2" w:tplc="04150005" w:tentative="1">
      <w:start w:val="1"/>
      <w:numFmt w:val="bullet"/>
      <w:lvlText w:val=""/>
      <w:lvlJc w:val="left"/>
      <w:pPr>
        <w:ind w:left="4995" w:hanging="360"/>
      </w:pPr>
      <w:rPr>
        <w:rFonts w:ascii="Wingdings" w:hAnsi="Wingdings" w:hint="default"/>
      </w:rPr>
    </w:lvl>
    <w:lvl w:ilvl="3" w:tplc="04150001" w:tentative="1">
      <w:start w:val="1"/>
      <w:numFmt w:val="bullet"/>
      <w:lvlText w:val=""/>
      <w:lvlJc w:val="left"/>
      <w:pPr>
        <w:ind w:left="5715" w:hanging="360"/>
      </w:pPr>
      <w:rPr>
        <w:rFonts w:ascii="Symbol" w:hAnsi="Symbol" w:hint="default"/>
      </w:rPr>
    </w:lvl>
    <w:lvl w:ilvl="4" w:tplc="04150003" w:tentative="1">
      <w:start w:val="1"/>
      <w:numFmt w:val="bullet"/>
      <w:lvlText w:val="o"/>
      <w:lvlJc w:val="left"/>
      <w:pPr>
        <w:ind w:left="6435" w:hanging="360"/>
      </w:pPr>
      <w:rPr>
        <w:rFonts w:ascii="Courier New" w:hAnsi="Courier New" w:cs="Courier New" w:hint="default"/>
      </w:rPr>
    </w:lvl>
    <w:lvl w:ilvl="5" w:tplc="04150005" w:tentative="1">
      <w:start w:val="1"/>
      <w:numFmt w:val="bullet"/>
      <w:lvlText w:val=""/>
      <w:lvlJc w:val="left"/>
      <w:pPr>
        <w:ind w:left="7155" w:hanging="360"/>
      </w:pPr>
      <w:rPr>
        <w:rFonts w:ascii="Wingdings" w:hAnsi="Wingdings" w:hint="default"/>
      </w:rPr>
    </w:lvl>
    <w:lvl w:ilvl="6" w:tplc="04150001" w:tentative="1">
      <w:start w:val="1"/>
      <w:numFmt w:val="bullet"/>
      <w:lvlText w:val=""/>
      <w:lvlJc w:val="left"/>
      <w:pPr>
        <w:ind w:left="7875" w:hanging="360"/>
      </w:pPr>
      <w:rPr>
        <w:rFonts w:ascii="Symbol" w:hAnsi="Symbol" w:hint="default"/>
      </w:rPr>
    </w:lvl>
    <w:lvl w:ilvl="7" w:tplc="04150003" w:tentative="1">
      <w:start w:val="1"/>
      <w:numFmt w:val="bullet"/>
      <w:lvlText w:val="o"/>
      <w:lvlJc w:val="left"/>
      <w:pPr>
        <w:ind w:left="8595" w:hanging="360"/>
      </w:pPr>
      <w:rPr>
        <w:rFonts w:ascii="Courier New" w:hAnsi="Courier New" w:cs="Courier New" w:hint="default"/>
      </w:rPr>
    </w:lvl>
    <w:lvl w:ilvl="8" w:tplc="04150005" w:tentative="1">
      <w:start w:val="1"/>
      <w:numFmt w:val="bullet"/>
      <w:lvlText w:val=""/>
      <w:lvlJc w:val="left"/>
      <w:pPr>
        <w:ind w:left="9315" w:hanging="360"/>
      </w:pPr>
      <w:rPr>
        <w:rFonts w:ascii="Wingdings" w:hAnsi="Wingdings" w:hint="default"/>
      </w:rPr>
    </w:lvl>
  </w:abstractNum>
  <w:abstractNum w:abstractNumId="46">
    <w:nsid w:val="79BF792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A974053"/>
    <w:multiLevelType w:val="hybridMultilevel"/>
    <w:tmpl w:val="D81A1704"/>
    <w:lvl w:ilvl="0" w:tplc="42FE768E">
      <w:start w:val="1"/>
      <w:numFmt w:val="bullet"/>
      <w:lvlText w:val="–"/>
      <w:lvlJc w:val="left"/>
      <w:pPr>
        <w:ind w:left="2563" w:hanging="360"/>
      </w:pPr>
      <w:rPr>
        <w:rFonts w:ascii="Garamond" w:hAnsi="Garamond"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8">
    <w:nsid w:val="7F193879"/>
    <w:multiLevelType w:val="multilevel"/>
    <w:tmpl w:val="827C4A68"/>
    <w:lvl w:ilvl="0">
      <w:start w:val="1"/>
      <w:numFmt w:val="upperRoman"/>
      <w:lvlText w:val="%1."/>
      <w:lvlJc w:val="left"/>
      <w:pPr>
        <w:tabs>
          <w:tab w:val="num" w:pos="360"/>
        </w:tabs>
        <w:ind w:left="360" w:hanging="360"/>
      </w:pPr>
      <w:rPr>
        <w:rFonts w:cs="Arial" w:hint="default"/>
        <w:b/>
        <w:bCs/>
        <w:i w:val="0"/>
        <w:iCs w:val="0"/>
        <w:sz w:val="20"/>
      </w:rPr>
    </w:lvl>
    <w:lvl w:ilvl="1">
      <w:start w:val="1"/>
      <w:numFmt w:val="decimal"/>
      <w:lvlText w:val="%2."/>
      <w:lvlJc w:val="left"/>
      <w:pPr>
        <w:tabs>
          <w:tab w:val="num" w:pos="880"/>
        </w:tabs>
        <w:ind w:left="653" w:hanging="113"/>
      </w:pPr>
      <w:rPr>
        <w:rFonts w:cs="Arial" w:hint="default"/>
        <w:b w:val="0"/>
        <w:bCs/>
        <w:i w:val="0"/>
        <w:sz w:val="20"/>
      </w:rPr>
    </w:lvl>
    <w:lvl w:ilvl="2">
      <w:start w:val="1"/>
      <w:numFmt w:val="decimal"/>
      <w:lvlText w:val="%2.%3"/>
      <w:lvlJc w:val="left"/>
      <w:pPr>
        <w:tabs>
          <w:tab w:val="num" w:pos="567"/>
        </w:tabs>
        <w:ind w:left="284" w:hanging="284"/>
      </w:pPr>
      <w:rPr>
        <w:rFonts w:cs="Arial" w:hint="default"/>
        <w:b w:val="0"/>
        <w:bCs w:val="0"/>
        <w:sz w:val="20"/>
      </w:rPr>
    </w:lvl>
    <w:lvl w:ilvl="3">
      <w:start w:val="1"/>
      <w:numFmt w:val="lowerLetter"/>
      <w:lvlText w:val="%4)"/>
      <w:lvlJc w:val="left"/>
      <w:pPr>
        <w:tabs>
          <w:tab w:val="num" w:pos="568"/>
        </w:tabs>
        <w:ind w:left="1135" w:hanging="283"/>
      </w:pPr>
      <w:rPr>
        <w:rFonts w:cs="Arial" w:hint="default"/>
        <w:b w:val="0"/>
        <w:bCs/>
        <w:color w:val="auto"/>
        <w:sz w:val="20"/>
      </w:rPr>
    </w:lvl>
    <w:lvl w:ilvl="4">
      <w:start w:val="1"/>
      <w:numFmt w:val="bullet"/>
      <w:lvlText w:val=""/>
      <w:lvlJc w:val="left"/>
      <w:pPr>
        <w:tabs>
          <w:tab w:val="num" w:pos="1304"/>
        </w:tabs>
        <w:ind w:left="1304" w:hanging="283"/>
      </w:pPr>
      <w:rPr>
        <w:rFonts w:ascii="Symbol" w:hAnsi="Symbol" w:hint="default"/>
        <w:b/>
        <w:bCs/>
        <w:i w:val="0"/>
        <w:iCs w:val="0"/>
        <w:sz w:val="20"/>
      </w:rPr>
    </w:lvl>
    <w:lvl w:ilvl="5">
      <w:start w:val="2"/>
      <w:numFmt w:val="bullet"/>
      <w:lvlText w:val="-"/>
      <w:lvlJc w:val="left"/>
      <w:pPr>
        <w:tabs>
          <w:tab w:val="num" w:pos="1701"/>
        </w:tabs>
        <w:ind w:left="2098" w:hanging="298"/>
      </w:pPr>
      <w:rPr>
        <w:rFonts w:ascii="Arial" w:hAnsi="Arial" w:cs="Times New Roman" w:hint="default"/>
        <w:color w:val="auto"/>
        <w:szCs w:val="24"/>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num w:numId="1">
    <w:abstractNumId w:val="8"/>
  </w:num>
  <w:num w:numId="2">
    <w:abstractNumId w:val="32"/>
  </w:num>
  <w:num w:numId="3">
    <w:abstractNumId w:val="6"/>
  </w:num>
  <w:num w:numId="4">
    <w:abstractNumId w:val="4"/>
  </w:num>
  <w:num w:numId="5">
    <w:abstractNumId w:val="28"/>
  </w:num>
  <w:num w:numId="6">
    <w:abstractNumId w:val="1"/>
  </w:num>
  <w:num w:numId="7">
    <w:abstractNumId w:val="33"/>
  </w:num>
  <w:num w:numId="8">
    <w:abstractNumId w:val="20"/>
  </w:num>
  <w:num w:numId="9">
    <w:abstractNumId w:val="39"/>
  </w:num>
  <w:num w:numId="10">
    <w:abstractNumId w:val="7"/>
  </w:num>
  <w:num w:numId="11">
    <w:abstractNumId w:val="36"/>
  </w:num>
  <w:num w:numId="12">
    <w:abstractNumId w:val="18"/>
  </w:num>
  <w:num w:numId="13">
    <w:abstractNumId w:val="35"/>
  </w:num>
  <w:num w:numId="14">
    <w:abstractNumId w:val="48"/>
  </w:num>
  <w:num w:numId="15">
    <w:abstractNumId w:val="16"/>
  </w:num>
  <w:num w:numId="16">
    <w:abstractNumId w:val="29"/>
  </w:num>
  <w:num w:numId="17">
    <w:abstractNumId w:val="21"/>
  </w:num>
  <w:num w:numId="18">
    <w:abstractNumId w:val="37"/>
  </w:num>
  <w:num w:numId="19">
    <w:abstractNumId w:val="10"/>
  </w:num>
  <w:num w:numId="20">
    <w:abstractNumId w:val="26"/>
  </w:num>
  <w:num w:numId="21">
    <w:abstractNumId w:val="2"/>
  </w:num>
  <w:num w:numId="22">
    <w:abstractNumId w:val="22"/>
  </w:num>
  <w:num w:numId="23">
    <w:abstractNumId w:val="43"/>
  </w:num>
  <w:num w:numId="24">
    <w:abstractNumId w:val="31"/>
  </w:num>
  <w:num w:numId="25">
    <w:abstractNumId w:val="13"/>
  </w:num>
  <w:num w:numId="26">
    <w:abstractNumId w:val="46"/>
  </w:num>
  <w:num w:numId="27">
    <w:abstractNumId w:val="23"/>
  </w:num>
  <w:num w:numId="28">
    <w:abstractNumId w:val="15"/>
  </w:num>
  <w:num w:numId="29">
    <w:abstractNumId w:val="25"/>
  </w:num>
  <w:num w:numId="30">
    <w:abstractNumId w:val="40"/>
  </w:num>
  <w:num w:numId="31">
    <w:abstractNumId w:val="41"/>
  </w:num>
  <w:num w:numId="32">
    <w:abstractNumId w:val="34"/>
  </w:num>
  <w:num w:numId="33">
    <w:abstractNumId w:val="3"/>
  </w:num>
  <w:num w:numId="34">
    <w:abstractNumId w:val="0"/>
  </w:num>
  <w:num w:numId="35">
    <w:abstractNumId w:val="44"/>
  </w:num>
  <w:num w:numId="36">
    <w:abstractNumId w:val="11"/>
  </w:num>
  <w:num w:numId="37">
    <w:abstractNumId w:val="45"/>
  </w:num>
  <w:num w:numId="38">
    <w:abstractNumId w:val="19"/>
  </w:num>
  <w:num w:numId="39">
    <w:abstractNumId w:val="5"/>
  </w:num>
  <w:num w:numId="40">
    <w:abstractNumId w:val="27"/>
  </w:num>
  <w:num w:numId="41">
    <w:abstractNumId w:val="30"/>
  </w:num>
  <w:num w:numId="42">
    <w:abstractNumId w:val="38"/>
  </w:num>
  <w:num w:numId="43">
    <w:abstractNumId w:val="47"/>
  </w:num>
  <w:num w:numId="44">
    <w:abstractNumId w:val="9"/>
  </w:num>
  <w:num w:numId="45">
    <w:abstractNumId w:val="42"/>
  </w:num>
  <w:num w:numId="46">
    <w:abstractNumId w:val="12"/>
  </w:num>
  <w:num w:numId="47">
    <w:abstractNumId w:val="24"/>
  </w:num>
  <w:num w:numId="48">
    <w:abstractNumId w:val="1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2B"/>
    <w:rsid w:val="00001FA0"/>
    <w:rsid w:val="00003C54"/>
    <w:rsid w:val="00003E20"/>
    <w:rsid w:val="000076A7"/>
    <w:rsid w:val="00022C5A"/>
    <w:rsid w:val="0003567E"/>
    <w:rsid w:val="00040660"/>
    <w:rsid w:val="00043D3D"/>
    <w:rsid w:val="0005098B"/>
    <w:rsid w:val="000528EF"/>
    <w:rsid w:val="00056555"/>
    <w:rsid w:val="00083149"/>
    <w:rsid w:val="00085A20"/>
    <w:rsid w:val="00087E2B"/>
    <w:rsid w:val="000A3D5A"/>
    <w:rsid w:val="000A4C9C"/>
    <w:rsid w:val="000A5B12"/>
    <w:rsid w:val="000A7039"/>
    <w:rsid w:val="000C144C"/>
    <w:rsid w:val="000C35B8"/>
    <w:rsid w:val="0010625E"/>
    <w:rsid w:val="001062BF"/>
    <w:rsid w:val="0011387F"/>
    <w:rsid w:val="00123ED6"/>
    <w:rsid w:val="0013076A"/>
    <w:rsid w:val="00132915"/>
    <w:rsid w:val="00133EEC"/>
    <w:rsid w:val="001362FD"/>
    <w:rsid w:val="00154999"/>
    <w:rsid w:val="0016207A"/>
    <w:rsid w:val="0016462E"/>
    <w:rsid w:val="00164640"/>
    <w:rsid w:val="00164ED0"/>
    <w:rsid w:val="00181D93"/>
    <w:rsid w:val="00187B5A"/>
    <w:rsid w:val="00195743"/>
    <w:rsid w:val="00197624"/>
    <w:rsid w:val="001A7A10"/>
    <w:rsid w:val="001B263E"/>
    <w:rsid w:val="001B5C45"/>
    <w:rsid w:val="001C5AD0"/>
    <w:rsid w:val="001C5CCA"/>
    <w:rsid w:val="001C642B"/>
    <w:rsid w:val="001D7756"/>
    <w:rsid w:val="001E303F"/>
    <w:rsid w:val="001E6A2D"/>
    <w:rsid w:val="002121A7"/>
    <w:rsid w:val="0021430E"/>
    <w:rsid w:val="00215B3F"/>
    <w:rsid w:val="00215FFA"/>
    <w:rsid w:val="002215BC"/>
    <w:rsid w:val="00222CB7"/>
    <w:rsid w:val="0023163C"/>
    <w:rsid w:val="00234669"/>
    <w:rsid w:val="002349CF"/>
    <w:rsid w:val="00245634"/>
    <w:rsid w:val="002461D0"/>
    <w:rsid w:val="00253463"/>
    <w:rsid w:val="0025441F"/>
    <w:rsid w:val="00262D6C"/>
    <w:rsid w:val="002716D7"/>
    <w:rsid w:val="00274532"/>
    <w:rsid w:val="0028311D"/>
    <w:rsid w:val="00285D6E"/>
    <w:rsid w:val="00286F78"/>
    <w:rsid w:val="00292DCE"/>
    <w:rsid w:val="002955FF"/>
    <w:rsid w:val="002A12DD"/>
    <w:rsid w:val="002A559E"/>
    <w:rsid w:val="002B3EB8"/>
    <w:rsid w:val="002C6323"/>
    <w:rsid w:val="002D357D"/>
    <w:rsid w:val="002D3E06"/>
    <w:rsid w:val="002D41FF"/>
    <w:rsid w:val="002D6FBC"/>
    <w:rsid w:val="002F2773"/>
    <w:rsid w:val="00303072"/>
    <w:rsid w:val="003033EA"/>
    <w:rsid w:val="00305709"/>
    <w:rsid w:val="00306197"/>
    <w:rsid w:val="003110FF"/>
    <w:rsid w:val="003136B5"/>
    <w:rsid w:val="0031641B"/>
    <w:rsid w:val="00317125"/>
    <w:rsid w:val="00325A64"/>
    <w:rsid w:val="003351F4"/>
    <w:rsid w:val="003452C8"/>
    <w:rsid w:val="0034531C"/>
    <w:rsid w:val="0036251B"/>
    <w:rsid w:val="00362D2B"/>
    <w:rsid w:val="00374F52"/>
    <w:rsid w:val="003832A6"/>
    <w:rsid w:val="00383673"/>
    <w:rsid w:val="003910E4"/>
    <w:rsid w:val="0039153D"/>
    <w:rsid w:val="003A05EE"/>
    <w:rsid w:val="003A4FCE"/>
    <w:rsid w:val="003A6924"/>
    <w:rsid w:val="003A7BBF"/>
    <w:rsid w:val="003B468D"/>
    <w:rsid w:val="003B4D8B"/>
    <w:rsid w:val="003B5DB0"/>
    <w:rsid w:val="003B77E7"/>
    <w:rsid w:val="003C1CD3"/>
    <w:rsid w:val="003C5156"/>
    <w:rsid w:val="003C580C"/>
    <w:rsid w:val="003E0BF2"/>
    <w:rsid w:val="003E203C"/>
    <w:rsid w:val="003E6879"/>
    <w:rsid w:val="004009B4"/>
    <w:rsid w:val="00406C8E"/>
    <w:rsid w:val="0041194A"/>
    <w:rsid w:val="00417BC7"/>
    <w:rsid w:val="00434D10"/>
    <w:rsid w:val="00444674"/>
    <w:rsid w:val="00454C8F"/>
    <w:rsid w:val="00457427"/>
    <w:rsid w:val="00457D0D"/>
    <w:rsid w:val="004621DB"/>
    <w:rsid w:val="004661FB"/>
    <w:rsid w:val="00471047"/>
    <w:rsid w:val="0047158C"/>
    <w:rsid w:val="00476D94"/>
    <w:rsid w:val="00480A5A"/>
    <w:rsid w:val="004832D9"/>
    <w:rsid w:val="004A3864"/>
    <w:rsid w:val="004B54CB"/>
    <w:rsid w:val="004C11C7"/>
    <w:rsid w:val="004C6491"/>
    <w:rsid w:val="004D670F"/>
    <w:rsid w:val="004D7372"/>
    <w:rsid w:val="004E2658"/>
    <w:rsid w:val="004F3415"/>
    <w:rsid w:val="004F364F"/>
    <w:rsid w:val="00503CB4"/>
    <w:rsid w:val="005055AF"/>
    <w:rsid w:val="00505BC4"/>
    <w:rsid w:val="005265D5"/>
    <w:rsid w:val="00540ACE"/>
    <w:rsid w:val="005466E5"/>
    <w:rsid w:val="00546C91"/>
    <w:rsid w:val="00546E4E"/>
    <w:rsid w:val="00552CD9"/>
    <w:rsid w:val="005628B9"/>
    <w:rsid w:val="00563BC1"/>
    <w:rsid w:val="00564AE5"/>
    <w:rsid w:val="00565A15"/>
    <w:rsid w:val="005730FF"/>
    <w:rsid w:val="00574ACB"/>
    <w:rsid w:val="00584394"/>
    <w:rsid w:val="00592FBE"/>
    <w:rsid w:val="005A1C89"/>
    <w:rsid w:val="005A2589"/>
    <w:rsid w:val="005B7E25"/>
    <w:rsid w:val="005C0A7E"/>
    <w:rsid w:val="005C0CE8"/>
    <w:rsid w:val="005C58C5"/>
    <w:rsid w:val="005C6434"/>
    <w:rsid w:val="005C6D26"/>
    <w:rsid w:val="005D04ED"/>
    <w:rsid w:val="005D0AE6"/>
    <w:rsid w:val="005D6F45"/>
    <w:rsid w:val="005D7798"/>
    <w:rsid w:val="005E5B7C"/>
    <w:rsid w:val="005E702F"/>
    <w:rsid w:val="005F69A2"/>
    <w:rsid w:val="0060033B"/>
    <w:rsid w:val="00604AE7"/>
    <w:rsid w:val="00624402"/>
    <w:rsid w:val="00627F51"/>
    <w:rsid w:val="006369F6"/>
    <w:rsid w:val="00637CAB"/>
    <w:rsid w:val="006537B4"/>
    <w:rsid w:val="00660CA7"/>
    <w:rsid w:val="00666272"/>
    <w:rsid w:val="00676694"/>
    <w:rsid w:val="00683E4D"/>
    <w:rsid w:val="00686F3B"/>
    <w:rsid w:val="00692D18"/>
    <w:rsid w:val="00695AE1"/>
    <w:rsid w:val="00696B6B"/>
    <w:rsid w:val="006A32AC"/>
    <w:rsid w:val="006C12A4"/>
    <w:rsid w:val="006C1797"/>
    <w:rsid w:val="006C26FA"/>
    <w:rsid w:val="006C2F99"/>
    <w:rsid w:val="006D27AF"/>
    <w:rsid w:val="006D69F1"/>
    <w:rsid w:val="006E618B"/>
    <w:rsid w:val="006E70E4"/>
    <w:rsid w:val="006F2173"/>
    <w:rsid w:val="006F33C4"/>
    <w:rsid w:val="006F57CB"/>
    <w:rsid w:val="006F6695"/>
    <w:rsid w:val="007035E4"/>
    <w:rsid w:val="007069D3"/>
    <w:rsid w:val="007166AC"/>
    <w:rsid w:val="00727306"/>
    <w:rsid w:val="00730699"/>
    <w:rsid w:val="007308D2"/>
    <w:rsid w:val="00737748"/>
    <w:rsid w:val="00737E1E"/>
    <w:rsid w:val="0076139F"/>
    <w:rsid w:val="00762028"/>
    <w:rsid w:val="0076295E"/>
    <w:rsid w:val="00764361"/>
    <w:rsid w:val="00774F27"/>
    <w:rsid w:val="00777582"/>
    <w:rsid w:val="00781384"/>
    <w:rsid w:val="00782247"/>
    <w:rsid w:val="00782391"/>
    <w:rsid w:val="00785650"/>
    <w:rsid w:val="00790D84"/>
    <w:rsid w:val="007A04C9"/>
    <w:rsid w:val="007A2911"/>
    <w:rsid w:val="007A60D8"/>
    <w:rsid w:val="007A7F2F"/>
    <w:rsid w:val="007B4F58"/>
    <w:rsid w:val="007B5057"/>
    <w:rsid w:val="007C1CCC"/>
    <w:rsid w:val="007E2098"/>
    <w:rsid w:val="007E639B"/>
    <w:rsid w:val="00801F49"/>
    <w:rsid w:val="008067FB"/>
    <w:rsid w:val="00817CB8"/>
    <w:rsid w:val="00822200"/>
    <w:rsid w:val="008233F8"/>
    <w:rsid w:val="00824399"/>
    <w:rsid w:val="008455C7"/>
    <w:rsid w:val="00851F2B"/>
    <w:rsid w:val="00862ADC"/>
    <w:rsid w:val="008705B4"/>
    <w:rsid w:val="00871E22"/>
    <w:rsid w:val="00885115"/>
    <w:rsid w:val="008949AB"/>
    <w:rsid w:val="008A18F6"/>
    <w:rsid w:val="008A64AF"/>
    <w:rsid w:val="008B6460"/>
    <w:rsid w:val="008C18CF"/>
    <w:rsid w:val="008C3284"/>
    <w:rsid w:val="008D2104"/>
    <w:rsid w:val="008D3DF4"/>
    <w:rsid w:val="008D4181"/>
    <w:rsid w:val="008D5C8C"/>
    <w:rsid w:val="008E42F9"/>
    <w:rsid w:val="008E7030"/>
    <w:rsid w:val="008F0DAD"/>
    <w:rsid w:val="00905757"/>
    <w:rsid w:val="00917CC0"/>
    <w:rsid w:val="00927E35"/>
    <w:rsid w:val="0093295F"/>
    <w:rsid w:val="009335DA"/>
    <w:rsid w:val="00941491"/>
    <w:rsid w:val="009415CA"/>
    <w:rsid w:val="0095121B"/>
    <w:rsid w:val="0095723C"/>
    <w:rsid w:val="009715FB"/>
    <w:rsid w:val="00985A03"/>
    <w:rsid w:val="00987442"/>
    <w:rsid w:val="00990356"/>
    <w:rsid w:val="009A5AF5"/>
    <w:rsid w:val="009A752F"/>
    <w:rsid w:val="009B42CB"/>
    <w:rsid w:val="009C6428"/>
    <w:rsid w:val="009D1BBA"/>
    <w:rsid w:val="009D41B3"/>
    <w:rsid w:val="009D62DE"/>
    <w:rsid w:val="009E61D9"/>
    <w:rsid w:val="009F3FB0"/>
    <w:rsid w:val="009F5FCB"/>
    <w:rsid w:val="00A00CE4"/>
    <w:rsid w:val="00A03CF6"/>
    <w:rsid w:val="00A046EE"/>
    <w:rsid w:val="00A2197C"/>
    <w:rsid w:val="00A31C10"/>
    <w:rsid w:val="00A37272"/>
    <w:rsid w:val="00A629D6"/>
    <w:rsid w:val="00A637D5"/>
    <w:rsid w:val="00A65C39"/>
    <w:rsid w:val="00A67608"/>
    <w:rsid w:val="00A72BB1"/>
    <w:rsid w:val="00A80ABE"/>
    <w:rsid w:val="00A81A23"/>
    <w:rsid w:val="00A93DAB"/>
    <w:rsid w:val="00A950E0"/>
    <w:rsid w:val="00AA7536"/>
    <w:rsid w:val="00AA7625"/>
    <w:rsid w:val="00AA7ABE"/>
    <w:rsid w:val="00AB7897"/>
    <w:rsid w:val="00AD0408"/>
    <w:rsid w:val="00AD1D44"/>
    <w:rsid w:val="00AD1EF3"/>
    <w:rsid w:val="00AD389A"/>
    <w:rsid w:val="00AD58FF"/>
    <w:rsid w:val="00AD7A23"/>
    <w:rsid w:val="00AE6303"/>
    <w:rsid w:val="00AE6F39"/>
    <w:rsid w:val="00AF0784"/>
    <w:rsid w:val="00AF6FC4"/>
    <w:rsid w:val="00B04FCF"/>
    <w:rsid w:val="00B05887"/>
    <w:rsid w:val="00B0779B"/>
    <w:rsid w:val="00B14C2A"/>
    <w:rsid w:val="00B15836"/>
    <w:rsid w:val="00B179E7"/>
    <w:rsid w:val="00B230DA"/>
    <w:rsid w:val="00B30542"/>
    <w:rsid w:val="00B35013"/>
    <w:rsid w:val="00B4588B"/>
    <w:rsid w:val="00B5785C"/>
    <w:rsid w:val="00B6278F"/>
    <w:rsid w:val="00B73757"/>
    <w:rsid w:val="00B8476A"/>
    <w:rsid w:val="00B86983"/>
    <w:rsid w:val="00B9367D"/>
    <w:rsid w:val="00B95ED6"/>
    <w:rsid w:val="00BA32AF"/>
    <w:rsid w:val="00BA5F75"/>
    <w:rsid w:val="00BA61A5"/>
    <w:rsid w:val="00BA750A"/>
    <w:rsid w:val="00BB776F"/>
    <w:rsid w:val="00BD095D"/>
    <w:rsid w:val="00BD171C"/>
    <w:rsid w:val="00BD242F"/>
    <w:rsid w:val="00BD3388"/>
    <w:rsid w:val="00BD3821"/>
    <w:rsid w:val="00BE235E"/>
    <w:rsid w:val="00BF6056"/>
    <w:rsid w:val="00C16315"/>
    <w:rsid w:val="00C235DF"/>
    <w:rsid w:val="00C268CD"/>
    <w:rsid w:val="00C42C1F"/>
    <w:rsid w:val="00C5025A"/>
    <w:rsid w:val="00C50E85"/>
    <w:rsid w:val="00C51ADF"/>
    <w:rsid w:val="00C52CDF"/>
    <w:rsid w:val="00C56E5B"/>
    <w:rsid w:val="00C57874"/>
    <w:rsid w:val="00C633C7"/>
    <w:rsid w:val="00C6614D"/>
    <w:rsid w:val="00C6743D"/>
    <w:rsid w:val="00C710BC"/>
    <w:rsid w:val="00C813D8"/>
    <w:rsid w:val="00C8497E"/>
    <w:rsid w:val="00C851B7"/>
    <w:rsid w:val="00C97729"/>
    <w:rsid w:val="00CA31AB"/>
    <w:rsid w:val="00CA5480"/>
    <w:rsid w:val="00CA669B"/>
    <w:rsid w:val="00CB3E9E"/>
    <w:rsid w:val="00CD3ECE"/>
    <w:rsid w:val="00CD6199"/>
    <w:rsid w:val="00CE1C47"/>
    <w:rsid w:val="00CF1F7A"/>
    <w:rsid w:val="00D036E3"/>
    <w:rsid w:val="00D11867"/>
    <w:rsid w:val="00D14180"/>
    <w:rsid w:val="00D141E0"/>
    <w:rsid w:val="00D20490"/>
    <w:rsid w:val="00D25C70"/>
    <w:rsid w:val="00D26B29"/>
    <w:rsid w:val="00D33ADA"/>
    <w:rsid w:val="00D444E0"/>
    <w:rsid w:val="00D5337D"/>
    <w:rsid w:val="00D54E81"/>
    <w:rsid w:val="00D54EBE"/>
    <w:rsid w:val="00D6083F"/>
    <w:rsid w:val="00D612D8"/>
    <w:rsid w:val="00D72805"/>
    <w:rsid w:val="00D9057F"/>
    <w:rsid w:val="00D92DD9"/>
    <w:rsid w:val="00DA0975"/>
    <w:rsid w:val="00DA42B7"/>
    <w:rsid w:val="00DA4CD0"/>
    <w:rsid w:val="00DA5B1D"/>
    <w:rsid w:val="00DC1A6D"/>
    <w:rsid w:val="00DD17EF"/>
    <w:rsid w:val="00DD5CE7"/>
    <w:rsid w:val="00DE1720"/>
    <w:rsid w:val="00DE2867"/>
    <w:rsid w:val="00DE3A18"/>
    <w:rsid w:val="00DE534F"/>
    <w:rsid w:val="00DF2B3B"/>
    <w:rsid w:val="00DF3F17"/>
    <w:rsid w:val="00DF5F2D"/>
    <w:rsid w:val="00DF66DC"/>
    <w:rsid w:val="00E03C6D"/>
    <w:rsid w:val="00E04D31"/>
    <w:rsid w:val="00E13E84"/>
    <w:rsid w:val="00E143E7"/>
    <w:rsid w:val="00E153DC"/>
    <w:rsid w:val="00E20571"/>
    <w:rsid w:val="00E278ED"/>
    <w:rsid w:val="00E41BE6"/>
    <w:rsid w:val="00E5261C"/>
    <w:rsid w:val="00E535FE"/>
    <w:rsid w:val="00E575B4"/>
    <w:rsid w:val="00E7709C"/>
    <w:rsid w:val="00E8512A"/>
    <w:rsid w:val="00E85F97"/>
    <w:rsid w:val="00E948D7"/>
    <w:rsid w:val="00E94CD5"/>
    <w:rsid w:val="00E96015"/>
    <w:rsid w:val="00EA3BB4"/>
    <w:rsid w:val="00EA4448"/>
    <w:rsid w:val="00EB0742"/>
    <w:rsid w:val="00EC58B2"/>
    <w:rsid w:val="00ED199F"/>
    <w:rsid w:val="00ED5254"/>
    <w:rsid w:val="00ED63E3"/>
    <w:rsid w:val="00EE22C3"/>
    <w:rsid w:val="00EE2926"/>
    <w:rsid w:val="00EE3C7B"/>
    <w:rsid w:val="00EE4B42"/>
    <w:rsid w:val="00EE6B7D"/>
    <w:rsid w:val="00EE6E64"/>
    <w:rsid w:val="00EF3483"/>
    <w:rsid w:val="00EF651E"/>
    <w:rsid w:val="00F05A46"/>
    <w:rsid w:val="00F117F1"/>
    <w:rsid w:val="00F1308B"/>
    <w:rsid w:val="00F16029"/>
    <w:rsid w:val="00F239D0"/>
    <w:rsid w:val="00F26851"/>
    <w:rsid w:val="00F36B29"/>
    <w:rsid w:val="00F508C2"/>
    <w:rsid w:val="00F50A20"/>
    <w:rsid w:val="00F52DFA"/>
    <w:rsid w:val="00F52E58"/>
    <w:rsid w:val="00F571A1"/>
    <w:rsid w:val="00F632C4"/>
    <w:rsid w:val="00F7154E"/>
    <w:rsid w:val="00F73B4C"/>
    <w:rsid w:val="00F74998"/>
    <w:rsid w:val="00F82350"/>
    <w:rsid w:val="00F856A6"/>
    <w:rsid w:val="00F86BA4"/>
    <w:rsid w:val="00F878F3"/>
    <w:rsid w:val="00FB0C15"/>
    <w:rsid w:val="00FB3790"/>
    <w:rsid w:val="00FB797E"/>
    <w:rsid w:val="00FC1A09"/>
    <w:rsid w:val="00FD5D5E"/>
    <w:rsid w:val="00FE313E"/>
    <w:rsid w:val="00FE4170"/>
    <w:rsid w:val="00FE6D68"/>
    <w:rsid w:val="00FF1C70"/>
    <w:rsid w:val="00FF2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D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306"/>
  </w:style>
  <w:style w:type="paragraph" w:styleId="Nagwek2">
    <w:name w:val="heading 2"/>
    <w:basedOn w:val="Normalny"/>
    <w:link w:val="Nagwek2Znak"/>
    <w:uiPriority w:val="9"/>
    <w:qFormat/>
    <w:rsid w:val="002B3E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1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21B"/>
  </w:style>
  <w:style w:type="paragraph" w:styleId="Stopka">
    <w:name w:val="footer"/>
    <w:basedOn w:val="Normalny"/>
    <w:link w:val="StopkaZnak"/>
    <w:uiPriority w:val="99"/>
    <w:unhideWhenUsed/>
    <w:rsid w:val="00951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21B"/>
  </w:style>
  <w:style w:type="paragraph" w:styleId="Akapitzlist">
    <w:name w:val="List Paragraph"/>
    <w:basedOn w:val="Normalny"/>
    <w:uiPriority w:val="34"/>
    <w:qFormat/>
    <w:rsid w:val="0095121B"/>
    <w:pPr>
      <w:ind w:left="720"/>
      <w:contextualSpacing/>
    </w:pPr>
  </w:style>
  <w:style w:type="table" w:styleId="Tabela-Siatka">
    <w:name w:val="Table Grid"/>
    <w:basedOn w:val="Standardowy"/>
    <w:uiPriority w:val="39"/>
    <w:rsid w:val="00A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A66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9B"/>
    <w:rPr>
      <w:rFonts w:ascii="Segoe UI" w:hAnsi="Segoe UI" w:cs="Segoe UI"/>
      <w:sz w:val="18"/>
      <w:szCs w:val="18"/>
    </w:rPr>
  </w:style>
  <w:style w:type="paragraph" w:customStyle="1" w:styleId="Default">
    <w:name w:val="Default"/>
    <w:rsid w:val="005466E5"/>
    <w:pPr>
      <w:autoSpaceDE w:val="0"/>
      <w:autoSpaceDN w:val="0"/>
      <w:adjustRightInd w:val="0"/>
      <w:spacing w:after="0" w:line="240" w:lineRule="auto"/>
    </w:pPr>
    <w:rPr>
      <w:rFonts w:ascii="Arial" w:hAnsi="Arial" w:cs="Arial"/>
      <w:color w:val="000000"/>
      <w:sz w:val="24"/>
      <w:szCs w:val="24"/>
    </w:rPr>
  </w:style>
  <w:style w:type="character" w:customStyle="1" w:styleId="Teksttreci">
    <w:name w:val="Tekst treści_"/>
    <w:link w:val="Teksttreci1"/>
    <w:rsid w:val="004661FB"/>
    <w:rPr>
      <w:sz w:val="23"/>
      <w:szCs w:val="23"/>
      <w:shd w:val="clear" w:color="auto" w:fill="FFFFFF"/>
    </w:rPr>
  </w:style>
  <w:style w:type="paragraph" w:customStyle="1" w:styleId="Teksttreci1">
    <w:name w:val="Tekst treści1"/>
    <w:basedOn w:val="Normalny"/>
    <w:link w:val="Teksttreci"/>
    <w:rsid w:val="004661FB"/>
    <w:pPr>
      <w:widowControl w:val="0"/>
      <w:shd w:val="clear" w:color="auto" w:fill="FFFFFF"/>
      <w:spacing w:after="0" w:line="317" w:lineRule="exact"/>
      <w:ind w:hanging="380"/>
      <w:jc w:val="both"/>
    </w:pPr>
    <w:rPr>
      <w:sz w:val="23"/>
      <w:szCs w:val="23"/>
    </w:rPr>
  </w:style>
  <w:style w:type="paragraph" w:styleId="Zwykytekst">
    <w:name w:val="Plain Text"/>
    <w:basedOn w:val="Normalny"/>
    <w:link w:val="ZwykytekstZnak"/>
    <w:rsid w:val="005D0AE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D0AE6"/>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2B3EB8"/>
    <w:rPr>
      <w:rFonts w:ascii="Times New Roman" w:eastAsia="Times New Roman" w:hAnsi="Times New Roman" w:cs="Times New Roman"/>
      <w:b/>
      <w:bCs/>
      <w:sz w:val="36"/>
      <w:szCs w:val="36"/>
      <w:lang w:eastAsia="pl-PL"/>
    </w:rPr>
  </w:style>
  <w:style w:type="character" w:styleId="Uwydatnienie">
    <w:name w:val="Emphasis"/>
    <w:uiPriority w:val="20"/>
    <w:qFormat/>
    <w:rsid w:val="00EC58B2"/>
    <w:rPr>
      <w:i/>
      <w:iCs/>
    </w:rPr>
  </w:style>
  <w:style w:type="character" w:customStyle="1" w:styleId="Nagwek32">
    <w:name w:val="Nagłówek #32"/>
    <w:rsid w:val="005C0A7E"/>
    <w:rPr>
      <w:rFonts w:ascii="Arial" w:hAnsi="Arial" w:cs="Arial"/>
      <w:b/>
      <w:bCs/>
      <w:spacing w:val="0"/>
      <w:sz w:val="19"/>
      <w:szCs w:val="19"/>
      <w:u w:val="single"/>
    </w:rPr>
  </w:style>
  <w:style w:type="paragraph" w:styleId="Tekstprzypisukocowego">
    <w:name w:val="endnote text"/>
    <w:basedOn w:val="Normalny"/>
    <w:link w:val="TekstprzypisukocowegoZnak"/>
    <w:uiPriority w:val="99"/>
    <w:semiHidden/>
    <w:unhideWhenUsed/>
    <w:rsid w:val="00505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BC4"/>
    <w:rPr>
      <w:sz w:val="20"/>
      <w:szCs w:val="20"/>
    </w:rPr>
  </w:style>
  <w:style w:type="character" w:styleId="Odwoanieprzypisukocowego">
    <w:name w:val="endnote reference"/>
    <w:basedOn w:val="Domylnaczcionkaakapitu"/>
    <w:uiPriority w:val="99"/>
    <w:semiHidden/>
    <w:unhideWhenUsed/>
    <w:rsid w:val="00505B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7306"/>
  </w:style>
  <w:style w:type="paragraph" w:styleId="Nagwek2">
    <w:name w:val="heading 2"/>
    <w:basedOn w:val="Normalny"/>
    <w:link w:val="Nagwek2Znak"/>
    <w:uiPriority w:val="9"/>
    <w:qFormat/>
    <w:rsid w:val="002B3EB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12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121B"/>
  </w:style>
  <w:style w:type="paragraph" w:styleId="Stopka">
    <w:name w:val="footer"/>
    <w:basedOn w:val="Normalny"/>
    <w:link w:val="StopkaZnak"/>
    <w:uiPriority w:val="99"/>
    <w:unhideWhenUsed/>
    <w:rsid w:val="009512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121B"/>
  </w:style>
  <w:style w:type="paragraph" w:styleId="Akapitzlist">
    <w:name w:val="List Paragraph"/>
    <w:basedOn w:val="Normalny"/>
    <w:uiPriority w:val="34"/>
    <w:qFormat/>
    <w:rsid w:val="0095121B"/>
    <w:pPr>
      <w:ind w:left="720"/>
      <w:contextualSpacing/>
    </w:pPr>
  </w:style>
  <w:style w:type="table" w:styleId="Tabela-Siatka">
    <w:name w:val="Table Grid"/>
    <w:basedOn w:val="Standardowy"/>
    <w:uiPriority w:val="39"/>
    <w:rsid w:val="00AB7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A66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669B"/>
    <w:rPr>
      <w:rFonts w:ascii="Segoe UI" w:hAnsi="Segoe UI" w:cs="Segoe UI"/>
      <w:sz w:val="18"/>
      <w:szCs w:val="18"/>
    </w:rPr>
  </w:style>
  <w:style w:type="paragraph" w:customStyle="1" w:styleId="Default">
    <w:name w:val="Default"/>
    <w:rsid w:val="005466E5"/>
    <w:pPr>
      <w:autoSpaceDE w:val="0"/>
      <w:autoSpaceDN w:val="0"/>
      <w:adjustRightInd w:val="0"/>
      <w:spacing w:after="0" w:line="240" w:lineRule="auto"/>
    </w:pPr>
    <w:rPr>
      <w:rFonts w:ascii="Arial" w:hAnsi="Arial" w:cs="Arial"/>
      <w:color w:val="000000"/>
      <w:sz w:val="24"/>
      <w:szCs w:val="24"/>
    </w:rPr>
  </w:style>
  <w:style w:type="character" w:customStyle="1" w:styleId="Teksttreci">
    <w:name w:val="Tekst treści_"/>
    <w:link w:val="Teksttreci1"/>
    <w:rsid w:val="004661FB"/>
    <w:rPr>
      <w:sz w:val="23"/>
      <w:szCs w:val="23"/>
      <w:shd w:val="clear" w:color="auto" w:fill="FFFFFF"/>
    </w:rPr>
  </w:style>
  <w:style w:type="paragraph" w:customStyle="1" w:styleId="Teksttreci1">
    <w:name w:val="Tekst treści1"/>
    <w:basedOn w:val="Normalny"/>
    <w:link w:val="Teksttreci"/>
    <w:rsid w:val="004661FB"/>
    <w:pPr>
      <w:widowControl w:val="0"/>
      <w:shd w:val="clear" w:color="auto" w:fill="FFFFFF"/>
      <w:spacing w:after="0" w:line="317" w:lineRule="exact"/>
      <w:ind w:hanging="380"/>
      <w:jc w:val="both"/>
    </w:pPr>
    <w:rPr>
      <w:sz w:val="23"/>
      <w:szCs w:val="23"/>
    </w:rPr>
  </w:style>
  <w:style w:type="paragraph" w:styleId="Zwykytekst">
    <w:name w:val="Plain Text"/>
    <w:basedOn w:val="Normalny"/>
    <w:link w:val="ZwykytekstZnak"/>
    <w:rsid w:val="005D0AE6"/>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D0AE6"/>
    <w:rPr>
      <w:rFonts w:ascii="Courier New" w:eastAsia="Times New Roman" w:hAnsi="Courier New" w:cs="Courier New"/>
      <w:sz w:val="20"/>
      <w:szCs w:val="20"/>
      <w:lang w:eastAsia="pl-PL"/>
    </w:rPr>
  </w:style>
  <w:style w:type="character" w:customStyle="1" w:styleId="Nagwek2Znak">
    <w:name w:val="Nagłówek 2 Znak"/>
    <w:basedOn w:val="Domylnaczcionkaakapitu"/>
    <w:link w:val="Nagwek2"/>
    <w:uiPriority w:val="9"/>
    <w:rsid w:val="002B3EB8"/>
    <w:rPr>
      <w:rFonts w:ascii="Times New Roman" w:eastAsia="Times New Roman" w:hAnsi="Times New Roman" w:cs="Times New Roman"/>
      <w:b/>
      <w:bCs/>
      <w:sz w:val="36"/>
      <w:szCs w:val="36"/>
      <w:lang w:eastAsia="pl-PL"/>
    </w:rPr>
  </w:style>
  <w:style w:type="character" w:styleId="Uwydatnienie">
    <w:name w:val="Emphasis"/>
    <w:uiPriority w:val="20"/>
    <w:qFormat/>
    <w:rsid w:val="00EC58B2"/>
    <w:rPr>
      <w:i/>
      <w:iCs/>
    </w:rPr>
  </w:style>
  <w:style w:type="character" w:customStyle="1" w:styleId="Nagwek32">
    <w:name w:val="Nagłówek #32"/>
    <w:rsid w:val="005C0A7E"/>
    <w:rPr>
      <w:rFonts w:ascii="Arial" w:hAnsi="Arial" w:cs="Arial"/>
      <w:b/>
      <w:bCs/>
      <w:spacing w:val="0"/>
      <w:sz w:val="19"/>
      <w:szCs w:val="19"/>
      <w:u w:val="single"/>
    </w:rPr>
  </w:style>
  <w:style w:type="paragraph" w:styleId="Tekstprzypisukocowego">
    <w:name w:val="endnote text"/>
    <w:basedOn w:val="Normalny"/>
    <w:link w:val="TekstprzypisukocowegoZnak"/>
    <w:uiPriority w:val="99"/>
    <w:semiHidden/>
    <w:unhideWhenUsed/>
    <w:rsid w:val="00505BC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05BC4"/>
    <w:rPr>
      <w:sz w:val="20"/>
      <w:szCs w:val="20"/>
    </w:rPr>
  </w:style>
  <w:style w:type="character" w:styleId="Odwoanieprzypisukocowego">
    <w:name w:val="endnote reference"/>
    <w:basedOn w:val="Domylnaczcionkaakapitu"/>
    <w:uiPriority w:val="99"/>
    <w:semiHidden/>
    <w:unhideWhenUsed/>
    <w:rsid w:val="00505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7079">
      <w:bodyDiv w:val="1"/>
      <w:marLeft w:val="0"/>
      <w:marRight w:val="0"/>
      <w:marTop w:val="0"/>
      <w:marBottom w:val="0"/>
      <w:divBdr>
        <w:top w:val="none" w:sz="0" w:space="0" w:color="auto"/>
        <w:left w:val="none" w:sz="0" w:space="0" w:color="auto"/>
        <w:bottom w:val="none" w:sz="0" w:space="0" w:color="auto"/>
        <w:right w:val="none" w:sz="0" w:space="0" w:color="auto"/>
      </w:divBdr>
    </w:div>
    <w:div w:id="983118867">
      <w:bodyDiv w:val="1"/>
      <w:marLeft w:val="0"/>
      <w:marRight w:val="0"/>
      <w:marTop w:val="0"/>
      <w:marBottom w:val="0"/>
      <w:divBdr>
        <w:top w:val="none" w:sz="0" w:space="0" w:color="auto"/>
        <w:left w:val="none" w:sz="0" w:space="0" w:color="auto"/>
        <w:bottom w:val="none" w:sz="0" w:space="0" w:color="auto"/>
        <w:right w:val="none" w:sz="0" w:space="0" w:color="auto"/>
      </w:divBdr>
    </w:div>
    <w:div w:id="1190415900">
      <w:bodyDiv w:val="1"/>
      <w:marLeft w:val="0"/>
      <w:marRight w:val="0"/>
      <w:marTop w:val="0"/>
      <w:marBottom w:val="0"/>
      <w:divBdr>
        <w:top w:val="none" w:sz="0" w:space="0" w:color="auto"/>
        <w:left w:val="none" w:sz="0" w:space="0" w:color="auto"/>
        <w:bottom w:val="none" w:sz="0" w:space="0" w:color="auto"/>
        <w:right w:val="none" w:sz="0" w:space="0" w:color="auto"/>
      </w:divBdr>
    </w:div>
    <w:div w:id="1532691731">
      <w:bodyDiv w:val="1"/>
      <w:marLeft w:val="0"/>
      <w:marRight w:val="0"/>
      <w:marTop w:val="0"/>
      <w:marBottom w:val="0"/>
      <w:divBdr>
        <w:top w:val="none" w:sz="0" w:space="0" w:color="auto"/>
        <w:left w:val="none" w:sz="0" w:space="0" w:color="auto"/>
        <w:bottom w:val="none" w:sz="0" w:space="0" w:color="auto"/>
        <w:right w:val="none" w:sz="0" w:space="0" w:color="auto"/>
      </w:divBdr>
    </w:div>
    <w:div w:id="1646884800">
      <w:bodyDiv w:val="1"/>
      <w:marLeft w:val="0"/>
      <w:marRight w:val="0"/>
      <w:marTop w:val="0"/>
      <w:marBottom w:val="0"/>
      <w:divBdr>
        <w:top w:val="none" w:sz="0" w:space="0" w:color="auto"/>
        <w:left w:val="none" w:sz="0" w:space="0" w:color="auto"/>
        <w:bottom w:val="none" w:sz="0" w:space="0" w:color="auto"/>
        <w:right w:val="none" w:sz="0" w:space="0" w:color="auto"/>
      </w:divBdr>
    </w:div>
    <w:div w:id="20286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1BE9B-DA48-49CA-8046-EE4A8DE6E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3892</Words>
  <Characters>23353</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Borowiak</dc:creator>
  <cp:lastModifiedBy>Użytkownik systemu Windows</cp:lastModifiedBy>
  <cp:revision>2</cp:revision>
  <cp:lastPrinted>2021-08-23T11:09:00Z</cp:lastPrinted>
  <dcterms:created xsi:type="dcterms:W3CDTF">2021-09-10T08:58:00Z</dcterms:created>
  <dcterms:modified xsi:type="dcterms:W3CDTF">2021-09-10T08:58:00Z</dcterms:modified>
</cp:coreProperties>
</file>